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1"/>
        <w:gridCol w:w="1785"/>
      </w:tblGrid>
      <w:tr>
        <w:trPr>
          <w:trHeight w:val="3261" w:hRule="atLeast"/>
        </w:trPr>
        <w:tc>
          <w:tcPr>
            <w:tcW w:w="9826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rFonts w:ascii="Times New Roman"/>
                <w:sz w:val="5"/>
              </w:rPr>
            </w:pPr>
          </w:p>
          <w:p>
            <w:pPr>
              <w:pStyle w:val="TableParagraph"/>
              <w:spacing w:line="240" w:lineRule="auto" w:before="0"/>
              <w:ind w:left="17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033106" cy="163830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106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2"/>
              <w:ind w:left="2979" w:right="2933"/>
              <w:jc w:val="center"/>
              <w:rPr>
                <w:sz w:val="24"/>
              </w:rPr>
            </w:pPr>
            <w:r>
              <w:rPr>
                <w:sz w:val="24"/>
              </w:rPr>
              <w:t>Director: Lic. Vicberto Romero Mora</w:t>
            </w:r>
          </w:p>
          <w:p>
            <w:pPr>
              <w:pStyle w:val="TableParagraph"/>
              <w:tabs>
                <w:tab w:pos="7332" w:val="left" w:leader="none"/>
              </w:tabs>
              <w:spacing w:line="315" w:lineRule="exact" w:before="1"/>
              <w:ind w:left="966"/>
              <w:jc w:val="left"/>
              <w:rPr>
                <w:sz w:val="28"/>
              </w:rPr>
            </w:pPr>
            <w:r>
              <w:rPr>
                <w:spacing w:val="-8"/>
                <w:sz w:val="28"/>
              </w:rPr>
              <w:t>Sección</w:t>
            </w:r>
            <w:r>
              <w:rPr>
                <w:spacing w:val="-15"/>
                <w:sz w:val="28"/>
              </w:rPr>
              <w:t> </w:t>
            </w:r>
            <w:r>
              <w:rPr>
                <w:spacing w:val="-8"/>
                <w:sz w:val="28"/>
              </w:rPr>
              <w:t>Quinta</w:t>
              <w:tab/>
            </w:r>
            <w:r>
              <w:rPr>
                <w:spacing w:val="-7"/>
                <w:sz w:val="28"/>
              </w:rPr>
              <w:t>Tomo</w:t>
            </w:r>
            <w:r>
              <w:rPr>
                <w:spacing w:val="-16"/>
                <w:sz w:val="28"/>
              </w:rPr>
              <w:t> </w:t>
            </w:r>
            <w:r>
              <w:rPr>
                <w:spacing w:val="-7"/>
                <w:sz w:val="28"/>
              </w:rPr>
              <w:t>CCII</w:t>
            </w:r>
          </w:p>
        </w:tc>
      </w:tr>
      <w:tr>
        <w:trPr>
          <w:trHeight w:val="642" w:hRule="atLeast"/>
        </w:trPr>
        <w:tc>
          <w:tcPr>
            <w:tcW w:w="8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2"/>
              <w:ind w:left="1747" w:right="1728"/>
              <w:jc w:val="center"/>
              <w:rPr>
                <w:sz w:val="28"/>
              </w:rPr>
            </w:pPr>
            <w:r>
              <w:rPr>
                <w:sz w:val="28"/>
              </w:rPr>
              <w:t>Tepic, Nayarit; 25 de Enero de 2018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3" w:lineRule="exact" w:before="0"/>
              <w:ind w:left="87"/>
              <w:jc w:val="left"/>
              <w:rPr>
                <w:sz w:val="28"/>
              </w:rPr>
            </w:pPr>
            <w:r>
              <w:rPr>
                <w:sz w:val="28"/>
              </w:rPr>
              <w:t>Número: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016</w:t>
            </w:r>
          </w:p>
          <w:p>
            <w:pPr>
              <w:pStyle w:val="TableParagraph"/>
              <w:tabs>
                <w:tab w:pos="1256" w:val="left" w:leader="none"/>
              </w:tabs>
              <w:spacing w:line="310" w:lineRule="exact" w:before="0"/>
              <w:ind w:left="87"/>
              <w:jc w:val="left"/>
              <w:rPr>
                <w:sz w:val="28"/>
              </w:rPr>
            </w:pPr>
            <w:r>
              <w:rPr>
                <w:sz w:val="28"/>
              </w:rPr>
              <w:t>Tiraje:</w:t>
              <w:tab/>
              <w:t>030</w:t>
            </w:r>
          </w:p>
        </w:tc>
      </w:tr>
      <w:tr>
        <w:trPr>
          <w:trHeight w:val="10317" w:hRule="atLeast"/>
        </w:trPr>
        <w:tc>
          <w:tcPr>
            <w:tcW w:w="982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356" w:lineRule="exact" w:before="0"/>
              <w:ind w:left="2975" w:right="293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SUMARIO</w:t>
            </w: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rFonts w:ascii="Times New Roman"/>
                <w:sz w:val="52"/>
              </w:rPr>
            </w:pPr>
          </w:p>
          <w:p>
            <w:pPr>
              <w:pStyle w:val="TableParagraph"/>
              <w:spacing w:line="360" w:lineRule="auto" w:before="0"/>
              <w:ind w:left="167" w:right="119"/>
              <w:jc w:val="both"/>
              <w:rPr>
                <w:b/>
                <w:sz w:val="28"/>
              </w:rPr>
            </w:pPr>
            <w:r>
              <w:rPr>
                <w:b/>
                <w:color w:val="2E2E2E"/>
                <w:sz w:val="28"/>
              </w:rPr>
              <w:t>DECRETO QUE REFORMA DIVERSAS DISPOSICIONES DEL DECRETO QUE DETERMINA LOS FACTORES DE DISTRIBUCIÓN DE LAS PARTICIPACIONES FEDERALES QUE EN INGRESOS CORRESPONDEN A LOS MUNICIPIOS DE LA ENTIDAD, PARA EL EJERCICIO FISCAL</w:t>
            </w:r>
            <w:r>
              <w:rPr>
                <w:b/>
                <w:color w:val="2E2E2E"/>
                <w:spacing w:val="-3"/>
                <w:sz w:val="28"/>
              </w:rPr>
              <w:t> </w:t>
            </w:r>
            <w:r>
              <w:rPr>
                <w:b/>
                <w:color w:val="2E2E2E"/>
                <w:sz w:val="28"/>
              </w:rPr>
              <w:t>2018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247973888">
            <wp:simplePos x="0" y="0"/>
            <wp:positionH relativeFrom="page">
              <wp:posOffset>1326849</wp:posOffset>
            </wp:positionH>
            <wp:positionV relativeFrom="page">
              <wp:posOffset>2199131</wp:posOffset>
            </wp:positionV>
            <wp:extent cx="5026051" cy="514826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051" cy="5148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2250" w:h="15850"/>
          <w:pgMar w:top="740" w:bottom="280" w:left="1080" w:right="1060"/>
        </w:sectPr>
      </w:pPr>
    </w:p>
    <w:p>
      <w:pPr>
        <w:spacing w:before="182"/>
        <w:ind w:left="1028" w:right="1049" w:firstLine="0"/>
        <w:jc w:val="center"/>
        <w:rPr>
          <w:sz w:val="22"/>
        </w:rPr>
      </w:pPr>
      <w:r>
        <w:rPr>
          <w:sz w:val="22"/>
        </w:rPr>
        <w:t>Al margen un Sello con el Escudo Nacional que dice: Estados Unidos</w:t>
      </w:r>
      <w:r>
        <w:rPr>
          <w:spacing w:val="-30"/>
          <w:sz w:val="22"/>
        </w:rPr>
        <w:t> </w:t>
      </w:r>
      <w:r>
        <w:rPr>
          <w:sz w:val="22"/>
        </w:rPr>
        <w:t>Mexicanos.- Poder Legislativo.-</w:t>
      </w:r>
      <w:r>
        <w:rPr>
          <w:spacing w:val="2"/>
          <w:sz w:val="22"/>
        </w:rPr>
        <w:t> </w:t>
      </w:r>
      <w:r>
        <w:rPr>
          <w:sz w:val="22"/>
        </w:rPr>
        <w:t>Nayarit.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"/>
        <w:rPr>
          <w:sz w:val="20"/>
        </w:rPr>
      </w:pPr>
    </w:p>
    <w:p>
      <w:pPr>
        <w:spacing w:before="0"/>
        <w:ind w:left="2532" w:right="2640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“Centenario de la Constitución Política del Estado Libre</w:t>
      </w:r>
      <w:r>
        <w:rPr>
          <w:b/>
          <w:i/>
          <w:spacing w:val="-23"/>
          <w:sz w:val="18"/>
        </w:rPr>
        <w:t> </w:t>
      </w:r>
      <w:r>
        <w:rPr>
          <w:b/>
          <w:i/>
          <w:sz w:val="18"/>
        </w:rPr>
        <w:t>y </w:t>
      </w:r>
      <w:r>
        <w:rPr>
          <w:b/>
          <w:i/>
          <w:sz w:val="18"/>
        </w:rPr>
        <w:t>Soberano de Nayarit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1918-2018”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9"/>
        <w:rPr>
          <w:b/>
          <w:i/>
          <w:sz w:val="27"/>
        </w:rPr>
      </w:pPr>
    </w:p>
    <w:p>
      <w:pPr>
        <w:spacing w:before="0"/>
        <w:ind w:left="18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247974912">
            <wp:simplePos x="0" y="0"/>
            <wp:positionH relativeFrom="page">
              <wp:posOffset>1364949</wp:posOffset>
            </wp:positionH>
            <wp:positionV relativeFrom="paragraph">
              <wp:posOffset>212799</wp:posOffset>
            </wp:positionV>
            <wp:extent cx="5022642" cy="514476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642" cy="514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L.C. ANTONIO ECHEVARRÍA GARCÍA, </w:t>
      </w:r>
      <w:r>
        <w:rPr>
          <w:sz w:val="24"/>
        </w:rPr>
        <w:t>Gobernador Constitucional del Estado Libre y Soberano de Nayarit, a los habitantes del mismo, sabed:</w:t>
      </w:r>
    </w:p>
    <w:p>
      <w:pPr>
        <w:spacing w:line="240" w:lineRule="auto" w:before="0"/>
        <w:rPr>
          <w:sz w:val="24"/>
        </w:rPr>
      </w:pPr>
    </w:p>
    <w:p>
      <w:pPr>
        <w:pStyle w:val="BodyText"/>
        <w:ind w:left="180"/>
        <w:jc w:val="both"/>
      </w:pPr>
      <w:r>
        <w:rPr/>
        <w:t>Que el H. Congreso Local, se ha servido dirigirme para su promulgación, el siguiente: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2"/>
        </w:rPr>
      </w:pPr>
    </w:p>
    <w:p>
      <w:pPr>
        <w:pStyle w:val="Heading1"/>
        <w:ind w:left="1028" w:right="1044"/>
        <w:jc w:val="center"/>
      </w:pPr>
      <w:r>
        <w:rPr/>
        <w:t>DECRETO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3"/>
        <w:rPr>
          <w:b/>
          <w:sz w:val="22"/>
        </w:rPr>
      </w:pPr>
    </w:p>
    <w:p>
      <w:pPr>
        <w:spacing w:before="0"/>
        <w:ind w:left="1028" w:right="1047" w:firstLine="0"/>
        <w:jc w:val="center"/>
        <w:rPr>
          <w:i/>
          <w:sz w:val="28"/>
        </w:rPr>
      </w:pPr>
      <w:r>
        <w:rPr>
          <w:i/>
          <w:sz w:val="28"/>
        </w:rPr>
        <w:t>El Congreso del Estado Libre y Soberano de Nayarit </w:t>
      </w:r>
      <w:r>
        <w:rPr>
          <w:i/>
          <w:sz w:val="28"/>
        </w:rPr>
        <w:t>representado por su XXXII Legislatura, decreta:</w:t>
      </w: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9"/>
        <w:rPr>
          <w:i/>
          <w:sz w:val="33"/>
        </w:rPr>
      </w:pPr>
    </w:p>
    <w:p>
      <w:pPr>
        <w:spacing w:line="240" w:lineRule="auto" w:before="0"/>
        <w:ind w:left="1598" w:right="1612" w:firstLine="0"/>
        <w:jc w:val="both"/>
        <w:rPr>
          <w:b/>
          <w:sz w:val="28"/>
        </w:rPr>
      </w:pPr>
      <w:r>
        <w:rPr>
          <w:b/>
          <w:sz w:val="28"/>
        </w:rPr>
        <w:t>REFORMAR DIVERSAS DISPOSICIONES DEL DECRETO QUE DETERMINA LOS FACTORES DE DISTRIBUCIÓN DE LAS PARTICIPACIONES FEDERALES QUE EN INGRESOS CORRESPONDEN A LOS MUNICIPIOS DE LA ENTIDAD, PARA EL EJERCICIO FISCAL 2018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8"/>
        </w:rPr>
      </w:pPr>
    </w:p>
    <w:p>
      <w:pPr>
        <w:pStyle w:val="BodyText"/>
        <w:spacing w:before="1"/>
        <w:ind w:left="180" w:right="201"/>
        <w:jc w:val="both"/>
      </w:pPr>
      <w:r>
        <w:rPr>
          <w:b/>
        </w:rPr>
        <w:t>Único.- </w:t>
      </w:r>
      <w:r>
        <w:rPr/>
        <w:t>Se reforman los artículos 4, 5, 6, 7, 9, 10 y 11, todos del Decreto que Determina los Factores de Distribución de las Participaciones Federales que en Ingresos Corresponden a los Municipios de la Entidad, para el Ejercicio Fiscal 2018; para quedar como</w:t>
      </w:r>
      <w:r>
        <w:rPr>
          <w:spacing w:val="-2"/>
        </w:rPr>
        <w:t> </w:t>
      </w:r>
      <w:r>
        <w:rPr/>
        <w:t>sigue:</w:t>
      </w:r>
    </w:p>
    <w:p>
      <w:pPr>
        <w:spacing w:line="240" w:lineRule="auto" w:before="11"/>
        <w:rPr>
          <w:sz w:val="23"/>
        </w:rPr>
      </w:pPr>
    </w:p>
    <w:p>
      <w:pPr>
        <w:pStyle w:val="Heading1"/>
        <w:jc w:val="both"/>
        <w:rPr>
          <w:b w:val="0"/>
        </w:rPr>
      </w:pPr>
      <w:r>
        <w:rPr/>
        <w:t>ARTÍCULO 4.- </w:t>
      </w:r>
      <w:r>
        <w:rPr>
          <w:b w:val="0"/>
        </w:rPr>
        <w:t>…</w:t>
      </w:r>
    </w:p>
    <w:p>
      <w:pPr>
        <w:spacing w:line="240" w:lineRule="auto" w:before="1"/>
        <w:rPr>
          <w:sz w:val="24"/>
        </w:rPr>
      </w:pPr>
    </w:p>
    <w:p>
      <w:pPr>
        <w:pStyle w:val="BodyText"/>
        <w:ind w:left="180"/>
        <w:jc w:val="both"/>
      </w:pPr>
      <w:r>
        <w:rPr/>
        <w:t>I y II. …</w:t>
      </w:r>
    </w:p>
    <w:p>
      <w:pPr>
        <w:pStyle w:val="BodyText"/>
        <w:spacing w:before="45"/>
        <w:ind w:left="180"/>
      </w:pPr>
      <w:r>
        <w:rPr/>
        <w:t>…</w:t>
      </w:r>
    </w:p>
    <w:p>
      <w:pPr>
        <w:spacing w:after="0"/>
        <w:sectPr>
          <w:headerReference w:type="even" r:id="rId7"/>
          <w:headerReference w:type="default" r:id="rId8"/>
          <w:pgSz w:w="12250" w:h="15850"/>
          <w:pgMar w:header="728" w:footer="0" w:top="1000" w:bottom="280" w:left="1080" w:right="1060"/>
          <w:pgNumType w:start="2"/>
        </w:sectPr>
      </w:pPr>
    </w:p>
    <w:p>
      <w:pPr>
        <w:spacing w:line="240" w:lineRule="auto" w:before="1" w:after="1"/>
        <w:rPr>
          <w:sz w:val="16"/>
        </w:rPr>
      </w:pPr>
    </w:p>
    <w:tbl>
      <w:tblPr>
        <w:tblW w:w="0" w:type="auto"/>
        <w:jc w:val="left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1398"/>
        <w:gridCol w:w="935"/>
        <w:gridCol w:w="1099"/>
        <w:gridCol w:w="1128"/>
        <w:gridCol w:w="1022"/>
        <w:gridCol w:w="1089"/>
        <w:gridCol w:w="800"/>
        <w:gridCol w:w="1041"/>
      </w:tblGrid>
      <w:tr>
        <w:trPr>
          <w:trHeight w:val="143" w:hRule="atLeast"/>
        </w:trPr>
        <w:tc>
          <w:tcPr>
            <w:tcW w:w="9524" w:type="dxa"/>
            <w:gridSpan w:val="9"/>
          </w:tcPr>
          <w:p>
            <w:pPr>
              <w:pStyle w:val="TableParagraph"/>
              <w:spacing w:line="105" w:lineRule="exact" w:before="18"/>
              <w:ind w:right="22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25"/>
                <w:sz w:val="10"/>
              </w:rPr>
              <w:t>Cuadro No. 1</w:t>
            </w:r>
          </w:p>
        </w:tc>
      </w:tr>
      <w:tr>
        <w:trPr>
          <w:trHeight w:val="143" w:hRule="atLeast"/>
        </w:trPr>
        <w:tc>
          <w:tcPr>
            <w:tcW w:w="9524" w:type="dxa"/>
            <w:gridSpan w:val="9"/>
          </w:tcPr>
          <w:p>
            <w:pPr>
              <w:pStyle w:val="TableParagraph"/>
              <w:ind w:left="1371" w:right="1371"/>
              <w:jc w:val="center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Calculo de los porcentajes de participación del Fondo General de Participaciones que aplicará para el excedente.</w:t>
            </w:r>
          </w:p>
        </w:tc>
      </w:tr>
      <w:tr>
        <w:trPr>
          <w:trHeight w:val="143" w:hRule="atLeast"/>
        </w:trPr>
        <w:tc>
          <w:tcPr>
            <w:tcW w:w="1012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88"/>
              <w:ind w:left="387" w:right="373"/>
              <w:jc w:val="center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No.</w:t>
            </w:r>
          </w:p>
        </w:tc>
        <w:tc>
          <w:tcPr>
            <w:tcW w:w="1398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88"/>
              <w:ind w:left="370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MUNICIPIO</w:t>
            </w:r>
          </w:p>
        </w:tc>
        <w:tc>
          <w:tcPr>
            <w:tcW w:w="2034" w:type="dxa"/>
            <w:gridSpan w:val="2"/>
          </w:tcPr>
          <w:p>
            <w:pPr>
              <w:pStyle w:val="TableParagraph"/>
              <w:ind w:left="532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VARIABLE No. 1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ind w:left="570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VARIABLE No. 2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ind w:left="43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VARIABLE No. 3</w:t>
            </w:r>
          </w:p>
        </w:tc>
        <w:tc>
          <w:tcPr>
            <w:tcW w:w="1041" w:type="dxa"/>
            <w:vMerge w:val="restart"/>
          </w:tcPr>
          <w:p>
            <w:pPr>
              <w:pStyle w:val="TableParagraph"/>
              <w:spacing w:line="240" w:lineRule="auto" w:before="0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sz w:val="14"/>
              </w:rPr>
            </w:pPr>
          </w:p>
          <w:p>
            <w:pPr>
              <w:pStyle w:val="TableParagraph"/>
              <w:spacing w:line="130" w:lineRule="atLeast" w:before="1"/>
              <w:ind w:left="134" w:right="123"/>
              <w:jc w:val="center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Suma de los coeficientes efectivos</w:t>
            </w:r>
          </w:p>
        </w:tc>
      </w:tr>
      <w:tr>
        <w:trPr>
          <w:trHeight w:val="143" w:hRule="atLeast"/>
        </w:trPr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TableParagraph"/>
              <w:ind w:left="301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Población Relativa 60%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ind w:left="252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Esfuerzo Recaudatorio 30%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ind w:left="43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Resarcitorio 10%</w:t>
            </w:r>
          </w:p>
        </w:tc>
        <w:tc>
          <w:tcPr>
            <w:tcW w:w="1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4" w:type="dxa"/>
            <w:gridSpan w:val="2"/>
          </w:tcPr>
          <w:p>
            <w:pPr>
              <w:pStyle w:val="TableParagraph"/>
              <w:ind w:left="667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Coeficiente</w:t>
            </w:r>
          </w:p>
        </w:tc>
        <w:tc>
          <w:tcPr>
            <w:tcW w:w="2150" w:type="dxa"/>
            <w:gridSpan w:val="2"/>
          </w:tcPr>
          <w:p>
            <w:pPr>
              <w:pStyle w:val="TableParagraph"/>
              <w:ind w:left="711" w:right="714"/>
              <w:jc w:val="center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Coeficiente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ind w:left="597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Coeficiente</w:t>
            </w:r>
          </w:p>
        </w:tc>
        <w:tc>
          <w:tcPr>
            <w:tcW w:w="1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spacing w:line="111" w:lineRule="exact" w:before="89"/>
              <w:ind w:right="47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No. 1 del FGP</w:t>
            </w:r>
          </w:p>
        </w:tc>
        <w:tc>
          <w:tcPr>
            <w:tcW w:w="1099" w:type="dxa"/>
          </w:tcPr>
          <w:p>
            <w:pPr>
              <w:pStyle w:val="TableParagraph"/>
              <w:spacing w:line="240" w:lineRule="auto" w:before="4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311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Efectivo</w:t>
            </w:r>
          </w:p>
        </w:tc>
        <w:tc>
          <w:tcPr>
            <w:tcW w:w="1128" w:type="dxa"/>
          </w:tcPr>
          <w:p>
            <w:pPr>
              <w:pStyle w:val="TableParagraph"/>
              <w:spacing w:line="111" w:lineRule="exact" w:before="89"/>
              <w:ind w:left="136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No. 2 del FGP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4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270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Efectivo</w:t>
            </w:r>
          </w:p>
        </w:tc>
        <w:tc>
          <w:tcPr>
            <w:tcW w:w="1089" w:type="dxa"/>
          </w:tcPr>
          <w:p>
            <w:pPr>
              <w:pStyle w:val="TableParagraph"/>
              <w:spacing w:line="111" w:lineRule="exact" w:before="89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No. 3 del FGP</w:t>
            </w:r>
          </w:p>
        </w:tc>
        <w:tc>
          <w:tcPr>
            <w:tcW w:w="800" w:type="dxa"/>
          </w:tcPr>
          <w:p>
            <w:pPr>
              <w:pStyle w:val="TableParagraph"/>
              <w:spacing w:line="240" w:lineRule="auto" w:before="4"/>
              <w:jc w:val="left"/>
              <w:rPr>
                <w:sz w:val="8"/>
              </w:rPr>
            </w:pPr>
          </w:p>
          <w:p>
            <w:pPr>
              <w:pStyle w:val="TableParagraph"/>
              <w:spacing w:before="0"/>
              <w:ind w:left="154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Efectivo</w:t>
            </w:r>
          </w:p>
        </w:tc>
        <w:tc>
          <w:tcPr>
            <w:tcW w:w="10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ind w:left="18"/>
              <w:jc w:val="center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</w:t>
            </w:r>
          </w:p>
        </w:tc>
        <w:tc>
          <w:tcPr>
            <w:tcW w:w="1099" w:type="dxa"/>
          </w:tcPr>
          <w:p>
            <w:pPr>
              <w:pStyle w:val="TableParagraph"/>
              <w:ind w:left="7"/>
              <w:jc w:val="center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</w:t>
            </w:r>
          </w:p>
        </w:tc>
        <w:tc>
          <w:tcPr>
            <w:tcW w:w="1128" w:type="dxa"/>
          </w:tcPr>
          <w:p>
            <w:pPr>
              <w:pStyle w:val="TableParagraph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</w:t>
            </w:r>
          </w:p>
        </w:tc>
        <w:tc>
          <w:tcPr>
            <w:tcW w:w="1022" w:type="dxa"/>
          </w:tcPr>
          <w:p>
            <w:pPr>
              <w:pStyle w:val="TableParagraph"/>
              <w:ind w:left="4"/>
              <w:jc w:val="center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4</w:t>
            </w:r>
          </w:p>
        </w:tc>
        <w:tc>
          <w:tcPr>
            <w:tcW w:w="1089" w:type="dxa"/>
          </w:tcPr>
          <w:p>
            <w:pPr>
              <w:pStyle w:val="TableParagraph"/>
              <w:ind w:left="12"/>
              <w:jc w:val="center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5</w:t>
            </w:r>
          </w:p>
        </w:tc>
        <w:tc>
          <w:tcPr>
            <w:tcW w:w="800" w:type="dxa"/>
          </w:tcPr>
          <w:p>
            <w:pPr>
              <w:pStyle w:val="TableParagraph"/>
              <w:ind w:left="11"/>
              <w:jc w:val="center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6</w:t>
            </w:r>
          </w:p>
        </w:tc>
        <w:tc>
          <w:tcPr>
            <w:tcW w:w="1041" w:type="dxa"/>
          </w:tcPr>
          <w:p>
            <w:pPr>
              <w:pStyle w:val="TableParagraph"/>
              <w:spacing w:line="111" w:lineRule="exact" w:before="12"/>
              <w:ind w:left="1"/>
              <w:jc w:val="center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7</w:t>
            </w:r>
          </w:p>
        </w:tc>
      </w:tr>
      <w:tr>
        <w:trPr>
          <w:trHeight w:val="143" w:hRule="atLeast"/>
        </w:trPr>
        <w:tc>
          <w:tcPr>
            <w:tcW w:w="10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spacing w:line="111" w:lineRule="exact" w:before="12"/>
              <w:ind w:left="157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Poblacion</w:t>
            </w:r>
          </w:p>
        </w:tc>
        <w:tc>
          <w:tcPr>
            <w:tcW w:w="1099" w:type="dxa"/>
          </w:tcPr>
          <w:p>
            <w:pPr>
              <w:pStyle w:val="TableParagraph"/>
              <w:spacing w:line="111" w:lineRule="exact" w:before="12"/>
              <w:ind w:left="291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2=(1*.60)</w:t>
            </w:r>
          </w:p>
        </w:tc>
        <w:tc>
          <w:tcPr>
            <w:tcW w:w="1128" w:type="dxa"/>
          </w:tcPr>
          <w:p>
            <w:pPr>
              <w:pStyle w:val="TableParagraph"/>
              <w:spacing w:line="111" w:lineRule="exact" w:before="12"/>
              <w:ind w:left="107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Predial y Agua</w:t>
            </w:r>
          </w:p>
        </w:tc>
        <w:tc>
          <w:tcPr>
            <w:tcW w:w="1022" w:type="dxa"/>
          </w:tcPr>
          <w:p>
            <w:pPr>
              <w:pStyle w:val="TableParagraph"/>
              <w:spacing w:line="111" w:lineRule="exact" w:before="12"/>
              <w:ind w:left="270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4=(3*.30)</w:t>
            </w:r>
          </w:p>
        </w:tc>
        <w:tc>
          <w:tcPr>
            <w:tcW w:w="1089" w:type="dxa"/>
          </w:tcPr>
          <w:p>
            <w:pPr>
              <w:pStyle w:val="TableParagraph"/>
              <w:spacing w:line="111" w:lineRule="exact" w:before="12"/>
              <w:ind w:left="327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5=(2+4)</w:t>
            </w:r>
          </w:p>
        </w:tc>
        <w:tc>
          <w:tcPr>
            <w:tcW w:w="800" w:type="dxa"/>
          </w:tcPr>
          <w:p>
            <w:pPr>
              <w:pStyle w:val="TableParagraph"/>
              <w:spacing w:line="111" w:lineRule="exact" w:before="12"/>
              <w:ind w:left="144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6=(5*.10)</w:t>
            </w:r>
          </w:p>
        </w:tc>
        <w:tc>
          <w:tcPr>
            <w:tcW w:w="1041" w:type="dxa"/>
          </w:tcPr>
          <w:p>
            <w:pPr>
              <w:pStyle w:val="TableParagraph"/>
              <w:spacing w:line="111" w:lineRule="exact" w:before="12"/>
              <w:ind w:left="230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7=(2+4+6)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111" w:lineRule="exact" w:before="12"/>
              <w:ind w:right="47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resarcitorio</w:t>
            </w:r>
          </w:p>
        </w:tc>
        <w:tc>
          <w:tcPr>
            <w:tcW w:w="10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76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Acaponeta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3.158969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1.895381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0.974253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1.191082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3.086463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0.468747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3.555210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76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Ahuacatlán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1.350747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0.810448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1.095811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1.339693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2.150141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0.672872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2.823013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76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Amatlán de Cañas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1.003429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0.602057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1.025844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1.254154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1.856212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0.779420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2.635632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76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4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Bahía de Banderas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12.721731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7.633038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1.236863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1.512137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9.145176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0.158200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9.303376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76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5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Compostela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6.394310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3.836586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0.599205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0.732564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4.569150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0.316639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4.885788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76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6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Del Nayar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3.599678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2.159807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5.085664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6.217523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8.377330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0.172701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8.550031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76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7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Huajicorí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1.068033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0.640820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0.763231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0.933095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1.573915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0.919217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2.493132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76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8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Ixtlán del Rio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2.490665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1.494399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1.545589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1.889574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3.383973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0.427536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3.811509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76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9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Jala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1.573176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0.943906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1.321751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1.615919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2.559825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0.565183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3.125007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38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10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La Yesca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1.212057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0.727234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1.064194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1.301039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2.028274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0.713301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2.741574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38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11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Rosamorada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2.870412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1.722247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0.858195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1.049193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2.771441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0.522028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3.293468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38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12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Ruiz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2.095000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1.257000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0.308477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0.377131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1.634131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0.885345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2.519476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38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13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San Blas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3.723720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2.234232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0.918946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1.123465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3.357698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0.430881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3.788579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38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14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San Pedro Lagunillas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0.634943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0.380966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0.955548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1.168213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1.549179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0.933894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2.483073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38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15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Santa María del Oro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1.987807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1.192684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1.699762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2.078059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3.270744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0.442336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3.713080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38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16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Santiago Ixcuintla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8.282461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4.969476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1.213555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1.483642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6.453118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0.224197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6.677315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38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17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Tecuala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3.362940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2.017764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0.937439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1.146074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3.163838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0.457283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3.621121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38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18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Tepic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35.020363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21.012218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0.789710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0.965467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21.977685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0.065829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22.043514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38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19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Tuxpan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2.587951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1.552771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1.098740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1.343275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2.896046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0.499567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3.395613</w:t>
            </w:r>
          </w:p>
        </w:tc>
      </w:tr>
      <w:tr>
        <w:trPr>
          <w:trHeight w:val="143" w:hRule="atLeast"/>
        </w:trPr>
        <w:tc>
          <w:tcPr>
            <w:tcW w:w="1012" w:type="dxa"/>
          </w:tcPr>
          <w:p>
            <w:pPr>
              <w:pStyle w:val="TableParagraph"/>
              <w:ind w:left="438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20</w:t>
            </w:r>
          </w:p>
        </w:tc>
        <w:tc>
          <w:tcPr>
            <w:tcW w:w="1398" w:type="dxa"/>
          </w:tcPr>
          <w:p>
            <w:pPr>
              <w:pStyle w:val="TableParagraph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Xalisco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4.861606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2.916964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1.045921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1.278699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4.195663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0.344825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4.540488</w:t>
            </w:r>
          </w:p>
        </w:tc>
      </w:tr>
      <w:tr>
        <w:trPr>
          <w:trHeight w:val="143" w:hRule="atLeast"/>
        </w:trPr>
        <w:tc>
          <w:tcPr>
            <w:tcW w:w="1012" w:type="dxa"/>
            <w:tcBorders>
              <w:right w:val="nil"/>
            </w:tcBorders>
          </w:tcPr>
          <w:p>
            <w:pPr>
              <w:pStyle w:val="TableParagraph"/>
              <w:ind w:left="630" w:right="-44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TOTAL</w:t>
            </w:r>
          </w:p>
        </w:tc>
        <w:tc>
          <w:tcPr>
            <w:tcW w:w="1398" w:type="dxa"/>
            <w:tcBorders>
              <w:left w:val="nil"/>
            </w:tcBorders>
          </w:tcPr>
          <w:p>
            <w:pPr>
              <w:pStyle w:val="TableParagraph"/>
              <w:ind w:left="76"/>
              <w:jc w:val="left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ABSOLUTO</w:t>
            </w:r>
          </w:p>
        </w:tc>
        <w:tc>
          <w:tcPr>
            <w:tcW w:w="935" w:type="dxa"/>
          </w:tcPr>
          <w:p>
            <w:pPr>
              <w:pStyle w:val="TableParagraph"/>
              <w:ind w:right="12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100.000000</w:t>
            </w:r>
          </w:p>
        </w:tc>
        <w:tc>
          <w:tcPr>
            <w:tcW w:w="1099" w:type="dxa"/>
          </w:tcPr>
          <w:p>
            <w:pPr>
              <w:pStyle w:val="TableParagraph"/>
              <w:ind w:right="13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60.000000</w:t>
            </w:r>
          </w:p>
        </w:tc>
        <w:tc>
          <w:tcPr>
            <w:tcW w:w="1128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24.538698</w:t>
            </w:r>
          </w:p>
        </w:tc>
        <w:tc>
          <w:tcPr>
            <w:tcW w:w="1022" w:type="dxa"/>
          </w:tcPr>
          <w:p>
            <w:pPr>
              <w:pStyle w:val="TableParagraph"/>
              <w:ind w:right="14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30.000000</w:t>
            </w:r>
          </w:p>
        </w:tc>
        <w:tc>
          <w:tcPr>
            <w:tcW w:w="1089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90.000000</w:t>
            </w:r>
          </w:p>
        </w:tc>
        <w:tc>
          <w:tcPr>
            <w:tcW w:w="800" w:type="dxa"/>
          </w:tcPr>
          <w:p>
            <w:pPr>
              <w:pStyle w:val="TableParagraph"/>
              <w:ind w:right="15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10.000000</w:t>
            </w:r>
          </w:p>
        </w:tc>
        <w:tc>
          <w:tcPr>
            <w:tcW w:w="1041" w:type="dxa"/>
          </w:tcPr>
          <w:p>
            <w:pPr>
              <w:pStyle w:val="TableParagraph"/>
              <w:ind w:right="16"/>
              <w:rPr>
                <w:b/>
                <w:sz w:val="10"/>
              </w:rPr>
            </w:pPr>
            <w:r>
              <w:rPr>
                <w:b/>
                <w:w w:val="125"/>
                <w:sz w:val="10"/>
              </w:rPr>
              <w:t>100.000000</w:t>
            </w:r>
          </w:p>
        </w:tc>
      </w:tr>
    </w:tbl>
    <w:p>
      <w:pPr>
        <w:spacing w:before="94"/>
        <w:ind w:left="180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247975936">
            <wp:simplePos x="0" y="0"/>
            <wp:positionH relativeFrom="page">
              <wp:posOffset>1364949</wp:posOffset>
            </wp:positionH>
            <wp:positionV relativeFrom="paragraph">
              <wp:posOffset>-1508329</wp:posOffset>
            </wp:positionV>
            <wp:extent cx="5022642" cy="5144769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642" cy="514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FUENTES DE INFORMACION:</w:t>
      </w:r>
    </w:p>
    <w:p>
      <w:pPr>
        <w:spacing w:before="1"/>
        <w:ind w:left="180" w:right="0" w:firstLine="0"/>
        <w:jc w:val="left"/>
        <w:rPr>
          <w:sz w:val="16"/>
        </w:rPr>
      </w:pPr>
      <w:r>
        <w:rPr>
          <w:b/>
          <w:sz w:val="16"/>
        </w:rPr>
        <w:t>POBLACION: </w:t>
      </w:r>
      <w:r>
        <w:rPr>
          <w:sz w:val="16"/>
        </w:rPr>
        <w:t>INEGI Encuesta Intercensal 2015</w:t>
      </w:r>
    </w:p>
    <w:p>
      <w:pPr>
        <w:spacing w:line="183" w:lineRule="exact" w:before="1"/>
        <w:ind w:left="180" w:right="0" w:firstLine="0"/>
        <w:jc w:val="left"/>
        <w:rPr>
          <w:sz w:val="16"/>
        </w:rPr>
      </w:pPr>
      <w:r>
        <w:rPr>
          <w:b/>
          <w:sz w:val="16"/>
        </w:rPr>
        <w:t>RECAUDACION DE PREDIAL Y AGUA: </w:t>
      </w:r>
      <w:r>
        <w:rPr>
          <w:sz w:val="16"/>
        </w:rPr>
        <w:t>INDETEC validado por la Unidad de Coordinación con Entidades Federativas mediante</w:t>
      </w:r>
    </w:p>
    <w:p>
      <w:pPr>
        <w:spacing w:line="183" w:lineRule="exact" w:before="0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OFICIO No. 351-A-PFV-PV-064 del 12/05/2017 y OFICIO No. 351-A-PVF-PV-086 del 27/06/2017.</w:t>
      </w:r>
    </w:p>
    <w:p>
      <w:pPr>
        <w:spacing w:line="240" w:lineRule="auto" w:before="2"/>
        <w:rPr>
          <w:b/>
          <w:sz w:val="24"/>
        </w:rPr>
      </w:pPr>
    </w:p>
    <w:p>
      <w:pPr>
        <w:pStyle w:val="Heading1"/>
        <w:spacing w:before="1"/>
        <w:rPr>
          <w:b w:val="0"/>
        </w:rPr>
      </w:pPr>
      <w:r>
        <w:rPr/>
        <w:t>ARTÍCULO 5.- </w:t>
      </w:r>
      <w:r>
        <w:rPr>
          <w:b w:val="0"/>
        </w:rPr>
        <w:t>…</w:t>
      </w:r>
    </w:p>
    <w:p>
      <w:pPr>
        <w:spacing w:line="240" w:lineRule="auto" w:before="11"/>
        <w:rPr>
          <w:sz w:val="23"/>
        </w:rPr>
      </w:pPr>
    </w:p>
    <w:p>
      <w:pPr>
        <w:pStyle w:val="BodyText"/>
        <w:ind w:left="180"/>
      </w:pPr>
      <w:r>
        <w:rPr/>
        <w:t>I y II. …</w:t>
      </w:r>
    </w:p>
    <w:p>
      <w:pPr>
        <w:pStyle w:val="BodyText"/>
        <w:ind w:left="180"/>
      </w:pPr>
      <w:r>
        <w:rPr/>
        <w:t>…</w:t>
      </w:r>
    </w:p>
    <w:p>
      <w:pPr>
        <w:spacing w:line="240" w:lineRule="auto" w:before="5" w:after="1"/>
        <w:rPr>
          <w:sz w:val="24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2076"/>
        <w:gridCol w:w="1172"/>
        <w:gridCol w:w="1355"/>
        <w:gridCol w:w="1197"/>
        <w:gridCol w:w="1465"/>
        <w:gridCol w:w="1942"/>
      </w:tblGrid>
      <w:tr>
        <w:trPr>
          <w:trHeight w:val="155" w:hRule="atLeast"/>
        </w:trPr>
        <w:tc>
          <w:tcPr>
            <w:tcW w:w="962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58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Cuadro No. 2</w:t>
            </w:r>
          </w:p>
        </w:tc>
      </w:tr>
      <w:tr>
        <w:trPr>
          <w:trHeight w:val="147" w:hRule="atLeast"/>
        </w:trPr>
        <w:tc>
          <w:tcPr>
            <w:tcW w:w="9622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8" w:lineRule="exact" w:before="29"/>
              <w:ind w:left="1018"/>
              <w:jc w:val="left"/>
              <w:rPr>
                <w:b/>
                <w:sz w:val="10"/>
              </w:rPr>
            </w:pPr>
            <w:r>
              <w:rPr>
                <w:b/>
                <w:w w:val="145"/>
                <w:sz w:val="10"/>
              </w:rPr>
              <w:t>Calculo de los porcentajes de participación del Fondo de Fomento Municipal que se aplicará para el excedente</w:t>
            </w:r>
          </w:p>
        </w:tc>
      </w:tr>
      <w:tr>
        <w:trPr>
          <w:trHeight w:val="155" w:hRule="atLeast"/>
        </w:trPr>
        <w:tc>
          <w:tcPr>
            <w:tcW w:w="41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line="240" w:lineRule="auto" w:before="80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w w:val="80"/>
                <w:sz w:val="18"/>
              </w:rPr>
              <w:t>CONVENIO</w:t>
            </w:r>
          </w:p>
        </w:tc>
        <w:tc>
          <w:tcPr>
            <w:tcW w:w="20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2"/>
              <w:jc w:val="left"/>
              <w:rPr>
                <w:sz w:val="18"/>
              </w:rPr>
            </w:pPr>
          </w:p>
          <w:p>
            <w:pPr>
              <w:pStyle w:val="TableParagraph"/>
              <w:spacing w:line="240" w:lineRule="auto" w:before="0"/>
              <w:ind w:left="554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MUNICIPIO</w:t>
            </w:r>
          </w:p>
        </w:tc>
        <w:tc>
          <w:tcPr>
            <w:tcW w:w="5189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396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Componente del 70% (Participan los 20 municipios)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35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Componente del 30%</w:t>
            </w:r>
          </w:p>
        </w:tc>
      </w:tr>
      <w:tr>
        <w:trPr>
          <w:trHeight w:val="155" w:hRule="atLeast"/>
        </w:trPr>
        <w:tc>
          <w:tcPr>
            <w:tcW w:w="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872" w:right="876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Variable</w:t>
            </w:r>
          </w:p>
        </w:tc>
        <w:tc>
          <w:tcPr>
            <w:tcW w:w="11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17"/>
              </w:rPr>
            </w:pPr>
          </w:p>
          <w:p>
            <w:pPr>
              <w:pStyle w:val="TableParagraph"/>
              <w:spacing w:line="288" w:lineRule="auto" w:before="0"/>
              <w:ind w:left="67" w:right="-13" w:firstLine="12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Suma de los </w:t>
            </w:r>
            <w:r>
              <w:rPr>
                <w:b/>
                <w:w w:val="150"/>
                <w:sz w:val="12"/>
              </w:rPr>
              <w:t>coeficientes</w:t>
            </w:r>
          </w:p>
        </w:tc>
        <w:tc>
          <w:tcPr>
            <w:tcW w:w="14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8" w:lineRule="auto" w:before="118"/>
              <w:ind w:left="177" w:right="158" w:firstLine="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Coeficiente efectivo de </w:t>
            </w:r>
            <w:r>
              <w:rPr>
                <w:b/>
                <w:spacing w:val="-3"/>
                <w:w w:val="150"/>
                <w:sz w:val="12"/>
              </w:rPr>
              <w:t>participacion </w:t>
            </w:r>
            <w:r>
              <w:rPr>
                <w:b/>
                <w:spacing w:val="-5"/>
                <w:w w:val="155"/>
                <w:sz w:val="12"/>
              </w:rPr>
              <w:t>70%</w:t>
            </w:r>
          </w:p>
        </w:tc>
        <w:tc>
          <w:tcPr>
            <w:tcW w:w="1942" w:type="dxa"/>
            <w:vMerge w:val="restart"/>
            <w:tcBorders>
              <w:left w:val="single" w:sz="6" w:space="0" w:color="000000"/>
              <w:right w:val="single" w:sz="6" w:space="0" w:color="D3D3D3"/>
            </w:tcBorders>
          </w:tcPr>
          <w:p>
            <w:pPr>
              <w:pStyle w:val="TableParagraph"/>
              <w:spacing w:line="160" w:lineRule="atLeast" w:before="13"/>
              <w:ind w:left="55" w:right="37" w:firstLine="3"/>
              <w:jc w:val="center"/>
              <w:rPr>
                <w:b/>
                <w:sz w:val="12"/>
              </w:rPr>
            </w:pPr>
            <w:r>
              <w:rPr>
                <w:b/>
                <w:spacing w:val="-3"/>
                <w:w w:val="155"/>
                <w:sz w:val="12"/>
              </w:rPr>
              <w:t>Participan solo </w:t>
            </w:r>
            <w:r>
              <w:rPr>
                <w:b/>
                <w:w w:val="155"/>
                <w:sz w:val="12"/>
              </w:rPr>
              <w:t>los </w:t>
            </w:r>
            <w:r>
              <w:rPr>
                <w:b/>
                <w:spacing w:val="-5"/>
                <w:w w:val="155"/>
                <w:sz w:val="12"/>
              </w:rPr>
              <w:t>municipios </w:t>
            </w:r>
            <w:r>
              <w:rPr>
                <w:b/>
                <w:w w:val="155"/>
                <w:sz w:val="12"/>
              </w:rPr>
              <w:t>que tienen vigente convenio </w:t>
            </w:r>
            <w:r>
              <w:rPr>
                <w:b/>
                <w:spacing w:val="-3"/>
                <w:w w:val="155"/>
                <w:sz w:val="12"/>
              </w:rPr>
              <w:t>con </w:t>
            </w:r>
            <w:r>
              <w:rPr>
                <w:b/>
                <w:spacing w:val="3"/>
                <w:w w:val="155"/>
                <w:sz w:val="12"/>
              </w:rPr>
              <w:t>el </w:t>
            </w:r>
            <w:r>
              <w:rPr>
                <w:b/>
                <w:w w:val="155"/>
                <w:sz w:val="12"/>
              </w:rPr>
              <w:t>Gobierno del</w:t>
            </w:r>
            <w:r>
              <w:rPr>
                <w:b/>
                <w:spacing w:val="-27"/>
                <w:w w:val="155"/>
                <w:sz w:val="12"/>
              </w:rPr>
              <w:t> </w:t>
            </w:r>
            <w:r>
              <w:rPr>
                <w:b/>
                <w:spacing w:val="-3"/>
                <w:w w:val="155"/>
                <w:sz w:val="12"/>
              </w:rPr>
              <w:t>Estado.</w:t>
            </w:r>
          </w:p>
        </w:tc>
      </w:tr>
      <w:tr>
        <w:trPr>
          <w:trHeight w:val="551" w:hRule="atLeast"/>
        </w:trPr>
        <w:tc>
          <w:tcPr>
            <w:tcW w:w="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jc w:val="left"/>
              <w:rPr>
                <w:sz w:val="13"/>
              </w:rPr>
            </w:pPr>
          </w:p>
          <w:p>
            <w:pPr>
              <w:pStyle w:val="TableParagraph"/>
              <w:spacing w:line="292" w:lineRule="auto" w:before="0"/>
              <w:ind w:left="384" w:right="83" w:hanging="282"/>
              <w:jc w:val="left"/>
              <w:rPr>
                <w:b/>
                <w:sz w:val="10"/>
              </w:rPr>
            </w:pPr>
            <w:r>
              <w:rPr>
                <w:b/>
                <w:w w:val="160"/>
                <w:sz w:val="10"/>
              </w:rPr>
              <w:t>% Poblacion (50%)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2" w:lineRule="auto" w:before="13"/>
              <w:ind w:left="67" w:right="52" w:firstLine="24"/>
              <w:jc w:val="both"/>
              <w:rPr>
                <w:b/>
                <w:sz w:val="10"/>
              </w:rPr>
            </w:pPr>
            <w:r>
              <w:rPr>
                <w:b/>
                <w:w w:val="160"/>
                <w:sz w:val="10"/>
              </w:rPr>
              <w:t>% Recaudacion Agua y Predial Ultimo Ejercicio</w:t>
            </w:r>
          </w:p>
          <w:p>
            <w:pPr>
              <w:pStyle w:val="TableParagraph"/>
              <w:spacing w:line="98" w:lineRule="exact" w:before="0"/>
              <w:ind w:left="445" w:right="427"/>
              <w:jc w:val="center"/>
              <w:rPr>
                <w:b/>
                <w:sz w:val="10"/>
              </w:rPr>
            </w:pPr>
            <w:r>
              <w:rPr>
                <w:b/>
                <w:w w:val="160"/>
                <w:sz w:val="10"/>
              </w:rPr>
              <w:t>(50%)</w:t>
            </w:r>
          </w:p>
        </w:tc>
        <w:tc>
          <w:tcPr>
            <w:tcW w:w="11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6" w:space="0" w:color="000000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-15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Coeficiente 1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103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Coeficiente 2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372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1 + 2</w:t>
            </w:r>
          </w:p>
        </w:tc>
        <w:tc>
          <w:tcPr>
            <w:tcW w:w="146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6" w:space="0" w:color="000000"/>
              <w:right w:val="single" w:sz="6" w:space="0" w:color="D3D3D3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457" w:right="43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(1)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441" w:right="427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(2)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128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(3) = (1 + 2)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605" w:right="577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(4)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837" w:right="821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(5)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70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No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Acaponeta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3.158969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1.802506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4.961475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2.480738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0.000000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70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No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Ahuacatlán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1.350747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0.780879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2.131626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1.065813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0.000000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70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No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Amatlán de Cañas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1.003429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0.711515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1.714945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0.857472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0.000000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70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No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Bahía de Banderas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12.721731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40.307476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53.029207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26.514603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0.000000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70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No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Compostela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6.394310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4.349411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10.743721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5.371861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0.000000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67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Si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Del Nayar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3.599678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0.054077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3.653755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1.826878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0.355857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67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Si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Huajicorí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1.068033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0.011751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1.079783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0.539892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0.196998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70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No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Ixtlán del Rio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2.490665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2.705584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5.196249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2.598125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0.000000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70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No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Jala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1.573176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0.790814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2.363991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1.181995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0.000000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70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No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La Yesca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1.212057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0.116432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1.328489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0.664244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0.000000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67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Si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Rosamorada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2.870412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0.342070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3.212482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1.606241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16.427489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70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No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Ruiz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2.095000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0.356038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2.451039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1.225519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0.000000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70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No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San Blas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3.723720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0.752123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4.475843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2.237921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0.000000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67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Si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San Pedro Lagunillas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0.634943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0.229244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0.864187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0.432094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11.183956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70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No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Santa María del Oro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1.987807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0.811182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2.798989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1.399495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0.000000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67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Si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Santiago Ixcuintla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8.282461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2.863330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11.145791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5.572895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59.916368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70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No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Tecuala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3.362940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2.171214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5.534154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2.767077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0.000000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70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No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Tepic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35.020363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35.086230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70.106593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35.053296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0.000000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67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Si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Tuxpan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2.587951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0.313283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2.901234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1.450617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11.919331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70" w:right="42"/>
              <w:jc w:val="center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No</w:t>
            </w: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Xalisco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4.861606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5.444840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10.306446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5.153223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0.000000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0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w w:val="155"/>
                <w:sz w:val="12"/>
              </w:rPr>
              <w:t>TOTAL</w:t>
            </w:r>
          </w:p>
        </w:tc>
        <w:tc>
          <w:tcPr>
            <w:tcW w:w="117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100.000000</w:t>
            </w:r>
          </w:p>
        </w:tc>
        <w:tc>
          <w:tcPr>
            <w:tcW w:w="13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100.000000</w:t>
            </w:r>
          </w:p>
        </w:tc>
        <w:tc>
          <w:tcPr>
            <w:tcW w:w="11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10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200.000000</w:t>
            </w:r>
          </w:p>
        </w:tc>
        <w:tc>
          <w:tcPr>
            <w:tcW w:w="14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100.000000</w:t>
            </w:r>
          </w:p>
        </w:tc>
        <w:tc>
          <w:tcPr>
            <w:tcW w:w="194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10"/>
              <w:ind w:right="9"/>
              <w:rPr>
                <w:b/>
                <w:sz w:val="12"/>
              </w:rPr>
            </w:pPr>
            <w:r>
              <w:rPr>
                <w:b/>
                <w:w w:val="150"/>
                <w:sz w:val="12"/>
              </w:rPr>
              <w:t>100.000000</w:t>
            </w:r>
          </w:p>
        </w:tc>
      </w:tr>
    </w:tbl>
    <w:p>
      <w:pPr>
        <w:spacing w:line="177" w:lineRule="exact" w:before="0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FUENTES DE INFORMACION:</w:t>
      </w:r>
    </w:p>
    <w:p>
      <w:pPr>
        <w:spacing w:line="183" w:lineRule="exact" w:before="0"/>
        <w:ind w:left="180" w:right="0" w:firstLine="0"/>
        <w:jc w:val="left"/>
        <w:rPr>
          <w:sz w:val="16"/>
        </w:rPr>
      </w:pPr>
      <w:r>
        <w:rPr>
          <w:b/>
          <w:sz w:val="16"/>
        </w:rPr>
        <w:t>POBLACION: </w:t>
      </w:r>
      <w:r>
        <w:rPr>
          <w:sz w:val="16"/>
        </w:rPr>
        <w:t>INEGI Encuesta Intercensal 2015</w:t>
      </w:r>
    </w:p>
    <w:p>
      <w:pPr>
        <w:spacing w:before="0"/>
        <w:ind w:left="180" w:right="0" w:firstLine="0"/>
        <w:jc w:val="left"/>
        <w:rPr>
          <w:sz w:val="16"/>
        </w:rPr>
      </w:pPr>
      <w:r>
        <w:rPr>
          <w:b/>
          <w:sz w:val="16"/>
        </w:rPr>
        <w:t>RECAUDACION DE PREDIAL Y AGUA: </w:t>
      </w:r>
      <w:r>
        <w:rPr>
          <w:sz w:val="16"/>
        </w:rPr>
        <w:t>INDETEC validado por la Unidad de Coordinación con Entidades Federativas mediante</w:t>
      </w:r>
    </w:p>
    <w:p>
      <w:pPr>
        <w:spacing w:before="1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OFICIO No. 351-A-PFV-PV-064 del 12/05/2017 y OFICIO No. 351-A-PVF-PV-086 del 27/06/2017.</w:t>
      </w:r>
    </w:p>
    <w:p>
      <w:pPr>
        <w:spacing w:after="0"/>
        <w:jc w:val="left"/>
        <w:rPr>
          <w:sz w:val="16"/>
        </w:rPr>
        <w:sectPr>
          <w:pgSz w:w="12250" w:h="15850"/>
          <w:pgMar w:header="728" w:footer="0" w:top="1000" w:bottom="280" w:left="1080" w:right="1060"/>
        </w:sectPr>
      </w:pPr>
    </w:p>
    <w:p>
      <w:pPr>
        <w:pStyle w:val="Heading1"/>
        <w:spacing w:before="180"/>
        <w:rPr>
          <w:b w:val="0"/>
        </w:rPr>
      </w:pPr>
      <w:r>
        <w:rPr/>
        <w:t>ARTÍCULO 6.- </w:t>
      </w:r>
      <w:r>
        <w:rPr>
          <w:b w:val="0"/>
        </w:rPr>
        <w:t>…</w:t>
      </w:r>
    </w:p>
    <w:p>
      <w:pPr>
        <w:pStyle w:val="BodyText"/>
        <w:spacing w:before="231"/>
        <w:ind w:left="180"/>
      </w:pPr>
      <w:r>
        <w:rPr/>
        <w:t>I y II. …</w:t>
      </w:r>
    </w:p>
    <w:p>
      <w:pPr>
        <w:pStyle w:val="BodyText"/>
        <w:ind w:left="180"/>
      </w:pPr>
      <w:r>
        <w:rPr/>
        <w:drawing>
          <wp:anchor distT="0" distB="0" distL="0" distR="0" allowOverlap="1" layoutInCell="1" locked="0" behindDoc="1" simplePos="0" relativeHeight="247976960">
            <wp:simplePos x="0" y="0"/>
            <wp:positionH relativeFrom="page">
              <wp:posOffset>1364949</wp:posOffset>
            </wp:positionH>
            <wp:positionV relativeFrom="paragraph">
              <wp:posOffset>971751</wp:posOffset>
            </wp:positionV>
            <wp:extent cx="5022642" cy="5144769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642" cy="514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</w:t>
      </w:r>
    </w:p>
    <w:p>
      <w:pPr>
        <w:spacing w:line="240" w:lineRule="auto" w:before="5" w:after="0"/>
        <w:rPr>
          <w:sz w:val="18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2506"/>
        <w:gridCol w:w="1645"/>
        <w:gridCol w:w="1739"/>
        <w:gridCol w:w="1535"/>
        <w:gridCol w:w="1676"/>
      </w:tblGrid>
      <w:tr>
        <w:trPr>
          <w:trHeight w:val="133" w:hRule="atLeast"/>
        </w:trPr>
        <w:tc>
          <w:tcPr>
            <w:tcW w:w="9634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2" w:lineRule="exact" w:before="11"/>
              <w:ind w:right="13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235"/>
                <w:sz w:val="10"/>
              </w:rPr>
              <w:t>Cuadro No. 3</w:t>
            </w:r>
          </w:p>
        </w:tc>
      </w:tr>
      <w:tr>
        <w:trPr>
          <w:trHeight w:val="240" w:hRule="atLeast"/>
        </w:trPr>
        <w:tc>
          <w:tcPr>
            <w:tcW w:w="9634" w:type="dxa"/>
            <w:gridSpan w:val="6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atLeast" w:before="6"/>
              <w:ind w:left="36"/>
              <w:jc w:val="left"/>
              <w:rPr>
                <w:b/>
                <w:sz w:val="8"/>
              </w:rPr>
            </w:pPr>
            <w:r>
              <w:rPr>
                <w:b/>
                <w:spacing w:val="-3"/>
                <w:w w:val="235"/>
                <w:sz w:val="8"/>
              </w:rPr>
              <w:t>Cálculo de </w:t>
            </w:r>
            <w:r>
              <w:rPr>
                <w:b/>
                <w:spacing w:val="-4"/>
                <w:w w:val="235"/>
                <w:sz w:val="8"/>
              </w:rPr>
              <w:t>los </w:t>
            </w:r>
            <w:r>
              <w:rPr>
                <w:b/>
                <w:w w:val="235"/>
                <w:sz w:val="8"/>
              </w:rPr>
              <w:t>porcentajes </w:t>
            </w:r>
            <w:r>
              <w:rPr>
                <w:b/>
                <w:spacing w:val="-3"/>
                <w:w w:val="235"/>
                <w:sz w:val="8"/>
              </w:rPr>
              <w:t>de </w:t>
            </w:r>
            <w:r>
              <w:rPr>
                <w:b/>
                <w:w w:val="235"/>
                <w:sz w:val="8"/>
              </w:rPr>
              <w:t>participación del </w:t>
            </w:r>
            <w:r>
              <w:rPr>
                <w:b/>
                <w:spacing w:val="-8"/>
                <w:w w:val="235"/>
                <w:sz w:val="8"/>
              </w:rPr>
              <w:t>Fondo </w:t>
            </w:r>
            <w:r>
              <w:rPr>
                <w:b/>
                <w:spacing w:val="-3"/>
                <w:w w:val="235"/>
                <w:sz w:val="8"/>
              </w:rPr>
              <w:t>de Fiscalización </w:t>
            </w:r>
            <w:r>
              <w:rPr>
                <w:b/>
                <w:w w:val="235"/>
                <w:sz w:val="8"/>
              </w:rPr>
              <w:t>y Recaudación </w:t>
            </w:r>
            <w:r>
              <w:rPr>
                <w:b/>
                <w:spacing w:val="-4"/>
                <w:w w:val="235"/>
                <w:sz w:val="8"/>
              </w:rPr>
              <w:t>que </w:t>
            </w:r>
            <w:r>
              <w:rPr>
                <w:b/>
                <w:w w:val="235"/>
                <w:sz w:val="8"/>
              </w:rPr>
              <w:t>se aplicará al excedente</w:t>
            </w:r>
          </w:p>
        </w:tc>
      </w:tr>
      <w:tr>
        <w:trPr>
          <w:trHeight w:val="133" w:hRule="atLeast"/>
        </w:trPr>
        <w:tc>
          <w:tcPr>
            <w:tcW w:w="3039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10"/>
              <w:jc w:val="left"/>
              <w:rPr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914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Municipios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271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Variable 1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18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Variable 2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25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Variables</w:t>
            </w:r>
          </w:p>
        </w:tc>
        <w:tc>
          <w:tcPr>
            <w:tcW w:w="16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9"/>
              <w:jc w:val="left"/>
              <w:rPr>
                <w:sz w:val="11"/>
              </w:rPr>
            </w:pPr>
          </w:p>
          <w:p>
            <w:pPr>
              <w:pStyle w:val="TableParagraph"/>
              <w:spacing w:line="283" w:lineRule="auto" w:before="0"/>
              <w:ind w:left="286" w:hanging="16"/>
              <w:jc w:val="left"/>
              <w:rPr>
                <w:b/>
                <w:sz w:val="9"/>
              </w:rPr>
            </w:pPr>
            <w:r>
              <w:rPr>
                <w:b/>
                <w:w w:val="225"/>
                <w:sz w:val="9"/>
              </w:rPr>
              <w:t>Coeficiente efectivo de</w:t>
            </w:r>
          </w:p>
          <w:p>
            <w:pPr>
              <w:pStyle w:val="TableParagraph"/>
              <w:spacing w:before="0"/>
              <w:ind w:left="176"/>
              <w:jc w:val="left"/>
              <w:rPr>
                <w:b/>
                <w:sz w:val="9"/>
              </w:rPr>
            </w:pPr>
            <w:r>
              <w:rPr>
                <w:b/>
                <w:w w:val="225"/>
                <w:sz w:val="9"/>
              </w:rPr>
              <w:t>participación</w:t>
            </w:r>
          </w:p>
        </w:tc>
      </w:tr>
      <w:tr>
        <w:trPr>
          <w:trHeight w:val="477" w:hRule="atLeast"/>
        </w:trPr>
        <w:tc>
          <w:tcPr>
            <w:tcW w:w="3039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auto" w:before="7"/>
              <w:ind w:left="208" w:hanging="157"/>
              <w:jc w:val="left"/>
              <w:rPr>
                <w:b/>
                <w:sz w:val="9"/>
              </w:rPr>
            </w:pPr>
            <w:r>
              <w:rPr>
                <w:b/>
                <w:w w:val="225"/>
                <w:sz w:val="9"/>
              </w:rPr>
              <w:t>% Recaudación de Predial y Agua ultimo</w:t>
            </w:r>
          </w:p>
          <w:p>
            <w:pPr>
              <w:pStyle w:val="TableParagraph"/>
              <w:spacing w:line="83" w:lineRule="exact" w:before="0"/>
              <w:ind w:left="68"/>
              <w:jc w:val="left"/>
              <w:rPr>
                <w:b/>
                <w:sz w:val="9"/>
              </w:rPr>
            </w:pPr>
            <w:r>
              <w:rPr>
                <w:b/>
                <w:w w:val="225"/>
                <w:sz w:val="9"/>
              </w:rPr>
              <w:t>ejercicio (2016)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auto" w:before="64"/>
              <w:ind w:left="161" w:right="138" w:hanging="11"/>
              <w:jc w:val="center"/>
              <w:rPr>
                <w:b/>
                <w:sz w:val="9"/>
              </w:rPr>
            </w:pPr>
            <w:r>
              <w:rPr>
                <w:b/>
                <w:w w:val="225"/>
                <w:sz w:val="9"/>
              </w:rPr>
              <w:t>Población Absoluta en el</w:t>
            </w:r>
          </w:p>
          <w:p>
            <w:pPr>
              <w:pStyle w:val="TableParagraph"/>
              <w:spacing w:before="0"/>
              <w:ind w:left="20" w:right="4"/>
              <w:jc w:val="center"/>
              <w:rPr>
                <w:b/>
                <w:sz w:val="9"/>
              </w:rPr>
            </w:pPr>
            <w:r>
              <w:rPr>
                <w:b/>
                <w:w w:val="225"/>
                <w:sz w:val="9"/>
              </w:rPr>
              <w:t>2105 (habitantes)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auto" w:before="64"/>
              <w:ind w:left="67" w:right="56" w:hanging="11"/>
              <w:jc w:val="center"/>
              <w:rPr>
                <w:b/>
                <w:sz w:val="9"/>
              </w:rPr>
            </w:pPr>
            <w:r>
              <w:rPr>
                <w:b/>
                <w:w w:val="225"/>
                <w:sz w:val="9"/>
              </w:rPr>
              <w:t>Porcentaje de Recaudación por población</w:t>
            </w:r>
          </w:p>
        </w:tc>
        <w:tc>
          <w:tcPr>
            <w:tcW w:w="16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" w:hRule="atLeast"/>
        </w:trPr>
        <w:tc>
          <w:tcPr>
            <w:tcW w:w="3039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655" w:right="642"/>
              <w:jc w:val="center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(1)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7" w:right="4"/>
              <w:jc w:val="center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(2)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207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(3) = (1* 2)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32"/>
              <w:rPr>
                <w:b/>
                <w:sz w:val="10"/>
              </w:rPr>
            </w:pPr>
            <w:r>
              <w:rPr>
                <w:b/>
                <w:spacing w:val="-5"/>
                <w:w w:val="235"/>
                <w:sz w:val="10"/>
              </w:rPr>
              <w:t>(4=/3sum3)100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No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Acaponeta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1.802506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37,309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67,250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0.307836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No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Ahuacatlán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0.780879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15,953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12,457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0.057024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No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Amatlán de Cañas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0.711515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11,851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8,432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0.038598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No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Bahía de Banderas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40.307476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150,250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7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6,056,198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7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27.722323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No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Compostela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4.349411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75,520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328,468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1.503564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62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Si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Del Nayar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0.054077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42,514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2,299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0.010524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62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Si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Huajicorí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0.011751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12,614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21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148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0.000678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No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Ixtlán del Rio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2.705584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29,416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79,587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0.364313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No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Jala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0.790814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18,580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14,693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0.067259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No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La Yesca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0.116432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14,315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1,667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0.007629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62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Si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Rosamorada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0.342070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33,901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11,597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0.053083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No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Ruiz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0.356038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24,743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8,809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0.040325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No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San Blas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0.752123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43,979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33,078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0.151413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62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Si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San Pedro Lagunillas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0.229244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7,499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1,719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0.007869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No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Santa María del Oro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0.811182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23,477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19,044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0.087175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62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Si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Santiago Ixcuintla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2.863330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97,820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280,091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1.282120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No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Tecuala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2.171214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39,718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86,236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0.394748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No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Tepic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35.086230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413,608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7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14,511,945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7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66.428610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62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Si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Tuxpan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0.313283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30,565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9,575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0.043832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No</w:t>
            </w: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Xalisco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5.444840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5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57,418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312,632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1.431076</w:t>
            </w:r>
          </w:p>
        </w:tc>
      </w:tr>
      <w:tr>
        <w:trPr>
          <w:trHeight w:val="133" w:hRule="atLeast"/>
        </w:trPr>
        <w:tc>
          <w:tcPr>
            <w:tcW w:w="5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25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left="36"/>
              <w:jc w:val="left"/>
              <w:rPr>
                <w:b/>
                <w:sz w:val="10"/>
              </w:rPr>
            </w:pPr>
            <w:r>
              <w:rPr>
                <w:b/>
                <w:spacing w:val="5"/>
                <w:w w:val="235"/>
                <w:sz w:val="10"/>
              </w:rPr>
              <w:t>TOT</w:t>
            </w:r>
            <w:r>
              <w:rPr>
                <w:b/>
                <w:spacing w:val="-54"/>
                <w:w w:val="235"/>
                <w:sz w:val="10"/>
              </w:rPr>
              <w:t> </w:t>
            </w:r>
            <w:r>
              <w:rPr>
                <w:b/>
                <w:spacing w:val="-15"/>
                <w:w w:val="235"/>
                <w:sz w:val="10"/>
              </w:rPr>
              <w:t>AL</w:t>
            </w:r>
          </w:p>
        </w:tc>
        <w:tc>
          <w:tcPr>
            <w:tcW w:w="16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100.000000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6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1,181,050</w:t>
            </w:r>
          </w:p>
        </w:tc>
        <w:tc>
          <w:tcPr>
            <w:tcW w:w="15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7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21,845,926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1" w:lineRule="exact" w:before="12"/>
              <w:ind w:right="17"/>
              <w:rPr>
                <w:b/>
                <w:sz w:val="10"/>
              </w:rPr>
            </w:pPr>
            <w:r>
              <w:rPr>
                <w:b/>
                <w:w w:val="235"/>
                <w:sz w:val="10"/>
              </w:rPr>
              <w:t>100.000000</w:t>
            </w:r>
          </w:p>
        </w:tc>
      </w:tr>
    </w:tbl>
    <w:p>
      <w:pPr>
        <w:spacing w:before="0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FUENTES DE INFORMACION:</w:t>
      </w:r>
    </w:p>
    <w:p>
      <w:pPr>
        <w:spacing w:before="1"/>
        <w:ind w:left="180" w:right="0" w:firstLine="0"/>
        <w:jc w:val="left"/>
        <w:rPr>
          <w:sz w:val="16"/>
        </w:rPr>
      </w:pPr>
      <w:r>
        <w:rPr>
          <w:b/>
          <w:sz w:val="16"/>
        </w:rPr>
        <w:t>POBLACION: </w:t>
      </w:r>
      <w:r>
        <w:rPr>
          <w:sz w:val="16"/>
        </w:rPr>
        <w:t>INEGI Encuesta Intercensal 2015</w:t>
      </w:r>
    </w:p>
    <w:p>
      <w:pPr>
        <w:spacing w:line="183" w:lineRule="exact" w:before="0"/>
        <w:ind w:left="180" w:right="0" w:firstLine="0"/>
        <w:jc w:val="left"/>
        <w:rPr>
          <w:sz w:val="16"/>
        </w:rPr>
      </w:pPr>
      <w:r>
        <w:rPr>
          <w:b/>
          <w:sz w:val="16"/>
        </w:rPr>
        <w:t>RECAUDACION DE PREDIAL Y AGUA: </w:t>
      </w:r>
      <w:r>
        <w:rPr>
          <w:sz w:val="16"/>
        </w:rPr>
        <w:t>INDETEC validado por la Unidad de Coordinación con Entidades Federativas mediante</w:t>
      </w:r>
    </w:p>
    <w:p>
      <w:pPr>
        <w:spacing w:line="183" w:lineRule="exact" w:before="0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OFICIO No. 351-A-PFV-PV-064 del 12/05/2017 y OFICIO No. 351-A-PVF-PV-086 del 27/06/2017.</w:t>
      </w:r>
    </w:p>
    <w:p>
      <w:pPr>
        <w:spacing w:line="240" w:lineRule="auto" w:before="3"/>
        <w:rPr>
          <w:b/>
          <w:sz w:val="24"/>
        </w:rPr>
      </w:pPr>
    </w:p>
    <w:p>
      <w:pPr>
        <w:pStyle w:val="Heading1"/>
        <w:rPr>
          <w:b w:val="0"/>
        </w:rPr>
      </w:pPr>
      <w:r>
        <w:rPr/>
        <w:t>ARTÍCULO 7.- </w:t>
      </w:r>
      <w:r>
        <w:rPr>
          <w:b w:val="0"/>
        </w:rPr>
        <w:t>…</w:t>
      </w:r>
    </w:p>
    <w:p>
      <w:pPr>
        <w:pStyle w:val="BodyText"/>
        <w:spacing w:before="231"/>
        <w:ind w:left="180"/>
      </w:pPr>
      <w:r>
        <w:rPr/>
        <w:t>I y II. …</w:t>
      </w:r>
    </w:p>
    <w:p>
      <w:pPr>
        <w:pStyle w:val="BodyText"/>
        <w:ind w:left="180"/>
      </w:pPr>
      <w:r>
        <w:rPr/>
        <w:pict>
          <v:shape style="position:absolute;margin-left:89.985367pt;margin-top:67.314636pt;width:54.55pt;height:10.3pt;mso-position-horizontal-relative:page;mso-position-vertical-relative:paragraph;z-index:-255338496" type="#_x0000_t202" filled="false" stroked="false">
            <v:textbox inset="0,0,0,0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w w:val="155"/>
                      <w:sz w:val="13"/>
                    </w:rPr>
                    <w:t>Muni</w:t>
                  </w:r>
                  <w:r>
                    <w:rPr>
                      <w:b/>
                      <w:w w:val="155"/>
                      <w:position w:val="1"/>
                      <w:sz w:val="13"/>
                    </w:rPr>
                    <w:t>cipios</w:t>
                  </w:r>
                </w:p>
              </w:txbxContent>
            </v:textbox>
            <w10:wrap type="none"/>
          </v:shape>
        </w:pict>
      </w:r>
      <w:r>
        <w:rPr/>
        <w:t>…</w:t>
      </w:r>
    </w:p>
    <w:p>
      <w:pPr>
        <w:spacing w:line="240" w:lineRule="auto" w:before="3" w:after="0"/>
        <w:rPr>
          <w:sz w:val="20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3"/>
        <w:gridCol w:w="1230"/>
        <w:gridCol w:w="1070"/>
        <w:gridCol w:w="1350"/>
        <w:gridCol w:w="1217"/>
        <w:gridCol w:w="1350"/>
        <w:gridCol w:w="1337"/>
      </w:tblGrid>
      <w:tr>
        <w:trPr>
          <w:trHeight w:val="172" w:hRule="atLeast"/>
        </w:trPr>
        <w:tc>
          <w:tcPr>
            <w:tcW w:w="9707" w:type="dxa"/>
            <w:gridSpan w:val="7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5"/>
              <w:rPr>
                <w:b/>
                <w:sz w:val="12"/>
              </w:rPr>
            </w:pPr>
            <w:r>
              <w:rPr>
                <w:b/>
                <w:w w:val="145"/>
                <w:sz w:val="12"/>
              </w:rPr>
              <w:t>Cuadro No.4</w:t>
            </w:r>
          </w:p>
        </w:tc>
      </w:tr>
      <w:tr>
        <w:trPr>
          <w:trHeight w:val="363" w:hRule="atLeast"/>
        </w:trPr>
        <w:tc>
          <w:tcPr>
            <w:tcW w:w="21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3"/>
              <w:ind w:left="80" w:right="81"/>
              <w:jc w:val="center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Variable de población</w:t>
            </w:r>
          </w:p>
          <w:p>
            <w:pPr>
              <w:pStyle w:val="TableParagraph"/>
              <w:spacing w:line="138" w:lineRule="exact" w:before="33"/>
              <w:ind w:left="80" w:right="78"/>
              <w:jc w:val="center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directa 70%</w:t>
            </w:r>
          </w:p>
        </w:tc>
        <w:tc>
          <w:tcPr>
            <w:tcW w:w="391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4"/>
              <w:ind w:left="895" w:right="883"/>
              <w:jc w:val="center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Variable de población</w:t>
            </w:r>
          </w:p>
          <w:p>
            <w:pPr>
              <w:pStyle w:val="TableParagraph"/>
              <w:spacing w:line="147" w:lineRule="exact" w:before="33"/>
              <w:ind w:left="895" w:right="880"/>
              <w:jc w:val="center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inversa 30%</w:t>
            </w:r>
          </w:p>
        </w:tc>
        <w:tc>
          <w:tcPr>
            <w:tcW w:w="13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14"/>
              </w:rPr>
            </w:pPr>
          </w:p>
          <w:p>
            <w:pPr>
              <w:pStyle w:val="TableParagraph"/>
              <w:spacing w:line="292" w:lineRule="auto" w:before="84"/>
              <w:ind w:left="59" w:right="43" w:firstLine="2"/>
              <w:jc w:val="center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Coeficiente efectivo de </w:t>
            </w:r>
            <w:r>
              <w:rPr>
                <w:b/>
                <w:w w:val="150"/>
                <w:sz w:val="13"/>
              </w:rPr>
              <w:t>participacion</w:t>
            </w:r>
          </w:p>
        </w:tc>
      </w:tr>
      <w:tr>
        <w:trPr>
          <w:trHeight w:val="965" w:hRule="atLeast"/>
        </w:trPr>
        <w:tc>
          <w:tcPr>
            <w:tcW w:w="21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17"/>
              </w:rPr>
            </w:pPr>
          </w:p>
          <w:p>
            <w:pPr>
              <w:pStyle w:val="TableParagraph"/>
              <w:spacing w:line="268" w:lineRule="auto" w:before="0"/>
              <w:ind w:left="165" w:firstLine="13"/>
              <w:jc w:val="left"/>
              <w:rPr>
                <w:b/>
                <w:sz w:val="12"/>
              </w:rPr>
            </w:pPr>
            <w:r>
              <w:rPr>
                <w:b/>
                <w:w w:val="145"/>
                <w:sz w:val="12"/>
              </w:rPr>
              <w:t>Población Relativa %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auto" w:before="105"/>
              <w:ind w:left="45" w:right="56"/>
              <w:jc w:val="center"/>
              <w:rPr>
                <w:b/>
                <w:sz w:val="12"/>
              </w:rPr>
            </w:pPr>
            <w:r>
              <w:rPr>
                <w:b/>
                <w:w w:val="145"/>
                <w:sz w:val="12"/>
              </w:rPr>
              <w:t>Coeficiente 1 efectivo de</w:t>
            </w:r>
          </w:p>
          <w:p>
            <w:pPr>
              <w:pStyle w:val="TableParagraph"/>
              <w:spacing w:line="268" w:lineRule="auto" w:before="2"/>
              <w:ind w:left="45" w:right="33"/>
              <w:jc w:val="center"/>
              <w:rPr>
                <w:b/>
                <w:sz w:val="12"/>
              </w:rPr>
            </w:pPr>
            <w:r>
              <w:rPr>
                <w:b/>
                <w:w w:val="145"/>
                <w:sz w:val="12"/>
              </w:rPr>
              <w:t>población (70%)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19"/>
              </w:rPr>
            </w:pPr>
          </w:p>
          <w:p>
            <w:pPr>
              <w:pStyle w:val="TableParagraph"/>
              <w:spacing w:line="292" w:lineRule="auto" w:before="0"/>
              <w:ind w:left="125" w:right="108" w:firstLine="8"/>
              <w:jc w:val="center"/>
              <w:rPr>
                <w:b/>
                <w:sz w:val="13"/>
              </w:rPr>
            </w:pPr>
            <w:r>
              <w:rPr>
                <w:b/>
                <w:spacing w:val="-3"/>
                <w:w w:val="155"/>
                <w:sz w:val="13"/>
              </w:rPr>
              <w:t>Factor </w:t>
            </w:r>
            <w:r>
              <w:rPr>
                <w:b/>
                <w:w w:val="155"/>
                <w:sz w:val="13"/>
              </w:rPr>
              <w:t>inverso a </w:t>
            </w:r>
            <w:r>
              <w:rPr>
                <w:b/>
                <w:spacing w:val="-9"/>
                <w:w w:val="155"/>
                <w:sz w:val="13"/>
              </w:rPr>
              <w:t>la </w:t>
            </w:r>
            <w:r>
              <w:rPr>
                <w:b/>
                <w:spacing w:val="-4"/>
                <w:w w:val="155"/>
                <w:sz w:val="13"/>
              </w:rPr>
              <w:t>población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0" w:lineRule="atLeast" w:before="11"/>
              <w:ind w:left="45" w:right="28"/>
              <w:jc w:val="center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Coeficiente 2 efectivo inverso a población (30%)</w:t>
            </w:r>
          </w:p>
        </w:tc>
        <w:tc>
          <w:tcPr>
            <w:tcW w:w="13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 w:hRule="atLeast"/>
        </w:trPr>
        <w:tc>
          <w:tcPr>
            <w:tcW w:w="21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476" w:right="451"/>
              <w:jc w:val="center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(1)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125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(2=1*.70)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178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(3) = Inv 1)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273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4=(3*.30)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6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5=(2+4)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Acaponeta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3.158969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2.211278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0.316559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3.305827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0.991748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3.203026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Ahuacatlán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1.350747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0.945523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0.740331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7.731280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2.319384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3.264907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Amatlán de Cañas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1.003429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0.702400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0.996583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10.407316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3.122195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3.824595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Bahía de Banderas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12.721731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8.905211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0.078606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0.820879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0.246264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9.151475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Compostela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6.394310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4.476017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0.156389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1.633171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0.489951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4.965969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Del Nayar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3.599678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2.519775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0.277803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2.901094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0.870328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3.390103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Huajicorí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1.068033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0.747623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0.936301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9.777795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2.933339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3.680961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Ixtlán del Rio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2.490665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1.743466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0.401499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4.192858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1.257857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3.001323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Jala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1.573176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1.101223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0.635657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6.638165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1.991450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3.092673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La Yesca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1.212057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0.848440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0.825044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8.615935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2.584780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3.433220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Rosamorada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2.870412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2.009288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0.348382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3.638155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1.091447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3.100735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Ruiz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2.095000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1.466500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0.477327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4.984727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1.495418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2.961918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San Blas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3.723720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2.606604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0.268549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2.804455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0.841336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3.447941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San Pedro Lagunillas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0.634943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0.444460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1.574943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16.447140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4.934142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5.378603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Santa María del Oro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1.987807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1.391465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0.503067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5.253529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1.576059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2.967524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Santiago Ixcuintla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8.282461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5.797722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0.120737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1.260858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0.378257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6.175980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Tecuala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3.362940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2.354058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0.297359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3.105320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0.931596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3.285654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Tepic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35.020363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24.514254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0.028555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0.298198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0.089459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24.603714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Tuxpan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2.587951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1.811566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0.386406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4.035240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1.210572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3.022138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Xalisco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4.861606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3.403124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0.205693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2.148056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0.644417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4.047541</w:t>
            </w:r>
          </w:p>
        </w:tc>
      </w:tr>
      <w:tr>
        <w:trPr>
          <w:trHeight w:val="172" w:hRule="atLeast"/>
        </w:trPr>
        <w:tc>
          <w:tcPr>
            <w:tcW w:w="21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left="32"/>
              <w:jc w:val="left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TOTAL</w:t>
            </w:r>
          </w:p>
        </w:tc>
        <w:tc>
          <w:tcPr>
            <w:tcW w:w="12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100.000000</w:t>
            </w:r>
          </w:p>
        </w:tc>
        <w:tc>
          <w:tcPr>
            <w:tcW w:w="107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70.000000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9.575788</w:t>
            </w:r>
          </w:p>
        </w:tc>
        <w:tc>
          <w:tcPr>
            <w:tcW w:w="121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100.000000</w:t>
            </w:r>
          </w:p>
        </w:tc>
        <w:tc>
          <w:tcPr>
            <w:tcW w:w="135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3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30.000000</w:t>
            </w:r>
          </w:p>
        </w:tc>
        <w:tc>
          <w:tcPr>
            <w:tcW w:w="13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8" w:lineRule="exact" w:before="14"/>
              <w:ind w:right="14"/>
              <w:rPr>
                <w:b/>
                <w:sz w:val="13"/>
              </w:rPr>
            </w:pPr>
            <w:r>
              <w:rPr>
                <w:b/>
                <w:w w:val="155"/>
                <w:sz w:val="13"/>
              </w:rPr>
              <w:t>100.000000</w:t>
            </w:r>
          </w:p>
        </w:tc>
      </w:tr>
    </w:tbl>
    <w:p>
      <w:pPr>
        <w:spacing w:before="0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FUENTES DE INFORMACION:</w:t>
      </w:r>
    </w:p>
    <w:p>
      <w:pPr>
        <w:spacing w:before="1"/>
        <w:ind w:left="180" w:right="0" w:firstLine="0"/>
        <w:jc w:val="left"/>
        <w:rPr>
          <w:sz w:val="16"/>
        </w:rPr>
      </w:pPr>
      <w:r>
        <w:rPr>
          <w:b/>
          <w:sz w:val="16"/>
        </w:rPr>
        <w:t>POBLACION: </w:t>
      </w:r>
      <w:r>
        <w:rPr>
          <w:sz w:val="16"/>
        </w:rPr>
        <w:t>INEGI Encuesta Intercensal 2015</w:t>
      </w:r>
    </w:p>
    <w:p>
      <w:pPr>
        <w:spacing w:after="0"/>
        <w:jc w:val="left"/>
        <w:rPr>
          <w:sz w:val="16"/>
        </w:rPr>
        <w:sectPr>
          <w:pgSz w:w="12250" w:h="15850"/>
          <w:pgMar w:header="728" w:footer="0" w:top="1000" w:bottom="280" w:left="1080" w:right="1060"/>
        </w:sectPr>
      </w:pPr>
    </w:p>
    <w:p>
      <w:pPr>
        <w:pStyle w:val="Heading1"/>
        <w:spacing w:before="180"/>
        <w:rPr>
          <w:b w:val="0"/>
        </w:rPr>
      </w:pPr>
      <w:r>
        <w:rPr/>
        <w:t>ARTÍCULO 9.- </w:t>
      </w:r>
      <w:r>
        <w:rPr>
          <w:b w:val="0"/>
        </w:rPr>
        <w:t>…</w:t>
      </w:r>
    </w:p>
    <w:p>
      <w:pPr>
        <w:pStyle w:val="BodyText"/>
        <w:spacing w:before="231"/>
        <w:ind w:left="180"/>
      </w:pPr>
      <w:r>
        <w:rPr/>
        <w:t>I y II. …</w:t>
      </w:r>
    </w:p>
    <w:p>
      <w:pPr>
        <w:pStyle w:val="BodyText"/>
        <w:spacing w:before="116"/>
        <w:ind w:left="180"/>
      </w:pPr>
      <w:r>
        <w:rPr/>
        <w:drawing>
          <wp:anchor distT="0" distB="0" distL="0" distR="0" allowOverlap="1" layoutInCell="1" locked="0" behindDoc="1" simplePos="0" relativeHeight="247979008">
            <wp:simplePos x="0" y="0"/>
            <wp:positionH relativeFrom="page">
              <wp:posOffset>1364949</wp:posOffset>
            </wp:positionH>
            <wp:positionV relativeFrom="paragraph">
              <wp:posOffset>972259</wp:posOffset>
            </wp:positionV>
            <wp:extent cx="5022642" cy="5144769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642" cy="514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</w:t>
      </w:r>
    </w:p>
    <w:p>
      <w:pPr>
        <w:spacing w:line="240" w:lineRule="auto" w:before="4" w:after="0"/>
        <w:rPr>
          <w:sz w:val="14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9"/>
        <w:gridCol w:w="6305"/>
      </w:tblGrid>
      <w:tr>
        <w:trPr>
          <w:trHeight w:val="161" w:hRule="atLeast"/>
        </w:trPr>
        <w:tc>
          <w:tcPr>
            <w:tcW w:w="96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7" w:lineRule="exact" w:before="25"/>
              <w:ind w:right="24"/>
              <w:rPr>
                <w:b/>
                <w:sz w:val="11"/>
              </w:rPr>
            </w:pPr>
            <w:r>
              <w:rPr>
                <w:b/>
                <w:w w:val="230"/>
                <w:sz w:val="11"/>
              </w:rPr>
              <w:t>Cuadro No. 6</w:t>
            </w:r>
          </w:p>
        </w:tc>
      </w:tr>
      <w:tr>
        <w:trPr>
          <w:trHeight w:val="316" w:hRule="atLeast"/>
        </w:trPr>
        <w:tc>
          <w:tcPr>
            <w:tcW w:w="96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atLeast" w:before="36"/>
              <w:ind w:left="4115" w:right="104" w:hanging="4008"/>
              <w:jc w:val="left"/>
              <w:rPr>
                <w:b/>
                <w:sz w:val="10"/>
              </w:rPr>
            </w:pPr>
            <w:r>
              <w:rPr>
                <w:b/>
                <w:spacing w:val="-4"/>
                <w:w w:val="235"/>
                <w:sz w:val="10"/>
              </w:rPr>
              <w:t>Calculo de </w:t>
            </w:r>
            <w:r>
              <w:rPr>
                <w:b/>
                <w:spacing w:val="-5"/>
                <w:w w:val="235"/>
                <w:sz w:val="10"/>
              </w:rPr>
              <w:t>los </w:t>
            </w:r>
            <w:r>
              <w:rPr>
                <w:b/>
                <w:w w:val="235"/>
                <w:sz w:val="10"/>
              </w:rPr>
              <w:t>porcentajes del </w:t>
            </w:r>
            <w:r>
              <w:rPr>
                <w:b/>
                <w:spacing w:val="-7"/>
                <w:w w:val="235"/>
                <w:sz w:val="10"/>
              </w:rPr>
              <w:t>IEPS </w:t>
            </w:r>
            <w:r>
              <w:rPr>
                <w:b/>
                <w:spacing w:val="-3"/>
                <w:w w:val="235"/>
                <w:sz w:val="10"/>
              </w:rPr>
              <w:t>(Bebidas, </w:t>
            </w:r>
            <w:r>
              <w:rPr>
                <w:b/>
                <w:w w:val="235"/>
                <w:sz w:val="10"/>
              </w:rPr>
              <w:t>Tabaco y </w:t>
            </w:r>
            <w:r>
              <w:rPr>
                <w:b/>
                <w:spacing w:val="-5"/>
                <w:w w:val="235"/>
                <w:sz w:val="10"/>
              </w:rPr>
              <w:t>Alcohol), que </w:t>
            </w:r>
            <w:r>
              <w:rPr>
                <w:b/>
                <w:spacing w:val="2"/>
                <w:w w:val="235"/>
                <w:sz w:val="10"/>
              </w:rPr>
              <w:t>se </w:t>
            </w:r>
            <w:r>
              <w:rPr>
                <w:b/>
                <w:w w:val="235"/>
                <w:sz w:val="10"/>
              </w:rPr>
              <w:t>aplicará para </w:t>
            </w:r>
            <w:r>
              <w:rPr>
                <w:b/>
                <w:spacing w:val="2"/>
                <w:w w:val="235"/>
                <w:sz w:val="10"/>
              </w:rPr>
              <w:t>el </w:t>
            </w:r>
            <w:r>
              <w:rPr>
                <w:b/>
                <w:w w:val="235"/>
                <w:sz w:val="10"/>
              </w:rPr>
              <w:t>excedente</w:t>
            </w:r>
          </w:p>
        </w:tc>
      </w:tr>
      <w:tr>
        <w:trPr>
          <w:trHeight w:val="410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913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Municipios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jc w:val="left"/>
              <w:rPr>
                <w:sz w:val="10"/>
              </w:rPr>
            </w:pPr>
          </w:p>
          <w:p>
            <w:pPr>
              <w:pStyle w:val="TableParagraph"/>
              <w:spacing w:line="240" w:lineRule="auto" w:before="0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Coeficiente de distribución paritaria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Acaponeta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Ahuacatlán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Amatlán de Cañas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Bahía de Banderas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Compostela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Del Nayar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Huajicori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Ixtlán del Rio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Jala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La Yesca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Rosamorada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Ruiz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San Blas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San Pedro Lagunillas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Santa María del Oro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Santiago Ixcuintla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Tecuala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Tepic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Tuxpan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5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Xalisco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5.000000</w:t>
            </w:r>
          </w:p>
        </w:tc>
      </w:tr>
      <w:tr>
        <w:trPr>
          <w:trHeight w:val="161" w:hRule="atLeast"/>
        </w:trPr>
        <w:tc>
          <w:tcPr>
            <w:tcW w:w="33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48"/>
              <w:jc w:val="left"/>
              <w:rPr>
                <w:b/>
                <w:sz w:val="13"/>
              </w:rPr>
            </w:pPr>
            <w:r>
              <w:rPr>
                <w:b/>
                <w:spacing w:val="7"/>
                <w:w w:val="225"/>
                <w:sz w:val="13"/>
              </w:rPr>
              <w:t>TOT</w:t>
            </w:r>
            <w:r>
              <w:rPr>
                <w:b/>
                <w:spacing w:val="-66"/>
                <w:w w:val="225"/>
                <w:sz w:val="13"/>
              </w:rPr>
              <w:t> </w:t>
            </w:r>
            <w:r>
              <w:rPr>
                <w:b/>
                <w:spacing w:val="-18"/>
                <w:w w:val="225"/>
                <w:sz w:val="13"/>
              </w:rPr>
              <w:t>AL</w:t>
            </w:r>
          </w:p>
        </w:tc>
        <w:tc>
          <w:tcPr>
            <w:tcW w:w="63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6" w:lineRule="exact" w:before="6"/>
              <w:ind w:left="639" w:right="616"/>
              <w:jc w:val="center"/>
              <w:rPr>
                <w:b/>
                <w:sz w:val="13"/>
              </w:rPr>
            </w:pPr>
            <w:r>
              <w:rPr>
                <w:b/>
                <w:w w:val="225"/>
                <w:sz w:val="13"/>
              </w:rPr>
              <w:t>100.000000</w:t>
            </w:r>
          </w:p>
        </w:tc>
      </w:tr>
    </w:tbl>
    <w:p>
      <w:pPr>
        <w:pStyle w:val="Heading1"/>
        <w:spacing w:before="226"/>
        <w:rPr>
          <w:b w:val="0"/>
        </w:rPr>
      </w:pPr>
      <w:r>
        <w:rPr/>
        <w:pict>
          <v:rect style="position:absolute;margin-left:230.002106pt;margin-top:-9.007331pt;width:316.242573pt;height:9.008941pt;mso-position-horizontal-relative:page;mso-position-vertical-relative:paragraph;z-index:-255336448" filled="true" fillcolor="#ffffff" stroked="false">
            <v:fill type="solid"/>
            <w10:wrap type="none"/>
          </v:rect>
        </w:pict>
      </w:r>
      <w:r>
        <w:rPr/>
        <w:t>ARTÍCULO 10.- </w:t>
      </w:r>
      <w:r>
        <w:rPr>
          <w:b w:val="0"/>
        </w:rPr>
        <w:t>…</w:t>
      </w:r>
    </w:p>
    <w:p>
      <w:pPr>
        <w:pStyle w:val="BodyText"/>
        <w:spacing w:before="228"/>
        <w:ind w:left="180"/>
      </w:pPr>
      <w:r>
        <w:rPr/>
        <w:t>I y II …</w:t>
      </w:r>
    </w:p>
    <w:p>
      <w:pPr>
        <w:pStyle w:val="BodyText"/>
        <w:ind w:left="180"/>
      </w:pPr>
      <w:r>
        <w:rPr/>
        <w:t>…</w:t>
      </w:r>
    </w:p>
    <w:p>
      <w:pPr>
        <w:spacing w:line="240" w:lineRule="auto" w:before="3" w:after="1"/>
        <w:rPr>
          <w:sz w:val="24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2"/>
        <w:gridCol w:w="6640"/>
      </w:tblGrid>
      <w:tr>
        <w:trPr>
          <w:trHeight w:val="154" w:hRule="atLeast"/>
        </w:trPr>
        <w:tc>
          <w:tcPr>
            <w:tcW w:w="964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6" w:lineRule="exact" w:before="29"/>
              <w:ind w:right="22"/>
              <w:rPr>
                <w:b/>
                <w:sz w:val="10"/>
              </w:rPr>
            </w:pPr>
            <w:r>
              <w:rPr>
                <w:b/>
                <w:w w:val="230"/>
                <w:sz w:val="10"/>
              </w:rPr>
              <w:t>Cuadro No. 7</w:t>
            </w:r>
          </w:p>
        </w:tc>
      </w:tr>
      <w:tr>
        <w:trPr>
          <w:trHeight w:val="302" w:hRule="atLeast"/>
        </w:trPr>
        <w:tc>
          <w:tcPr>
            <w:tcW w:w="964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atLeast" w:before="30"/>
              <w:ind w:left="4175" w:right="48" w:hanging="4062"/>
              <w:jc w:val="left"/>
              <w:rPr>
                <w:b/>
                <w:sz w:val="10"/>
              </w:rPr>
            </w:pPr>
            <w:r>
              <w:rPr>
                <w:b/>
                <w:spacing w:val="-4"/>
                <w:w w:val="210"/>
                <w:sz w:val="10"/>
              </w:rPr>
              <w:t>Cálculo de </w:t>
            </w:r>
            <w:r>
              <w:rPr>
                <w:b/>
                <w:spacing w:val="-5"/>
                <w:w w:val="210"/>
                <w:sz w:val="10"/>
              </w:rPr>
              <w:t>los </w:t>
            </w:r>
            <w:r>
              <w:rPr>
                <w:b/>
                <w:w w:val="210"/>
                <w:sz w:val="10"/>
              </w:rPr>
              <w:t>porcentajes </w:t>
            </w:r>
            <w:r>
              <w:rPr>
                <w:b/>
                <w:spacing w:val="-4"/>
                <w:w w:val="210"/>
                <w:sz w:val="10"/>
              </w:rPr>
              <w:t>de </w:t>
            </w:r>
            <w:r>
              <w:rPr>
                <w:b/>
                <w:w w:val="210"/>
                <w:sz w:val="10"/>
              </w:rPr>
              <w:t>participaciones del </w:t>
            </w:r>
            <w:r>
              <w:rPr>
                <w:b/>
                <w:spacing w:val="-7"/>
                <w:w w:val="210"/>
                <w:sz w:val="10"/>
              </w:rPr>
              <w:t>IEPS </w:t>
            </w:r>
            <w:r>
              <w:rPr>
                <w:b/>
                <w:spacing w:val="-5"/>
                <w:w w:val="210"/>
                <w:sz w:val="10"/>
              </w:rPr>
              <w:t>(Gasolina </w:t>
            </w:r>
            <w:r>
              <w:rPr>
                <w:b/>
                <w:w w:val="210"/>
                <w:sz w:val="10"/>
              </w:rPr>
              <w:t>y Diesel) </w:t>
            </w:r>
            <w:r>
              <w:rPr>
                <w:b/>
                <w:spacing w:val="-5"/>
                <w:w w:val="210"/>
                <w:sz w:val="10"/>
              </w:rPr>
              <w:t>que </w:t>
            </w:r>
            <w:r>
              <w:rPr>
                <w:b/>
                <w:spacing w:val="2"/>
                <w:w w:val="210"/>
                <w:sz w:val="10"/>
              </w:rPr>
              <w:t>se </w:t>
            </w:r>
            <w:r>
              <w:rPr>
                <w:b/>
                <w:w w:val="210"/>
                <w:sz w:val="10"/>
              </w:rPr>
              <w:t>aplicará para </w:t>
            </w:r>
            <w:r>
              <w:rPr>
                <w:b/>
                <w:spacing w:val="2"/>
                <w:w w:val="210"/>
                <w:sz w:val="10"/>
              </w:rPr>
              <w:t>el </w:t>
            </w:r>
            <w:r>
              <w:rPr>
                <w:b/>
                <w:w w:val="210"/>
                <w:sz w:val="10"/>
              </w:rPr>
              <w:t>excedente</w:t>
            </w:r>
          </w:p>
        </w:tc>
      </w:tr>
      <w:tr>
        <w:trPr>
          <w:trHeight w:val="393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820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Municipios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5"/>
              <w:ind w:left="369" w:right="357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Porcentaje de distribución poblacional relativa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Acaponeta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3.158969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Ahuacatlán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1.350747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Amatlán de Cañas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1.003429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Bahía de Banderas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12.721731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Compostela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6.394310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Del Nayar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3.599678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Huajicori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1.068033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Ixtlán del Rio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2.490665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Jala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1.573176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La Yesca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1.212057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Rosamorada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2.870412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Ruiz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2.095000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San Blas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3.723720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San Pedro Lagunillas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0.634943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Santa María del Oro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1.987807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Santiago Ixcuintla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8.282461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Tecuala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3.362940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Tepic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35.020363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Tuxpan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2.587951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Xalisco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4.861606</w:t>
            </w:r>
          </w:p>
        </w:tc>
      </w:tr>
      <w:tr>
        <w:trPr>
          <w:trHeight w:val="154" w:hRule="atLeast"/>
        </w:trPr>
        <w:tc>
          <w:tcPr>
            <w:tcW w:w="30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42"/>
              <w:jc w:val="left"/>
              <w:rPr>
                <w:b/>
                <w:sz w:val="12"/>
              </w:rPr>
            </w:pPr>
            <w:r>
              <w:rPr>
                <w:b/>
                <w:spacing w:val="6"/>
                <w:w w:val="220"/>
                <w:sz w:val="12"/>
              </w:rPr>
              <w:t>TOT</w:t>
            </w:r>
            <w:r>
              <w:rPr>
                <w:b/>
                <w:spacing w:val="-59"/>
                <w:w w:val="220"/>
                <w:sz w:val="12"/>
              </w:rPr>
              <w:t> </w:t>
            </w:r>
            <w:r>
              <w:rPr>
                <w:b/>
                <w:spacing w:val="-17"/>
                <w:w w:val="220"/>
                <w:sz w:val="12"/>
              </w:rPr>
              <w:t>AL</w:t>
            </w:r>
          </w:p>
        </w:tc>
        <w:tc>
          <w:tcPr>
            <w:tcW w:w="6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5" w:lineRule="exact" w:before="10"/>
              <w:ind w:left="369" w:right="331"/>
              <w:jc w:val="center"/>
              <w:rPr>
                <w:b/>
                <w:sz w:val="12"/>
              </w:rPr>
            </w:pPr>
            <w:r>
              <w:rPr>
                <w:b/>
                <w:w w:val="220"/>
                <w:sz w:val="12"/>
              </w:rPr>
              <w:t>100.000000</w:t>
            </w:r>
          </w:p>
        </w:tc>
      </w:tr>
    </w:tbl>
    <w:p>
      <w:pPr>
        <w:spacing w:before="0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FUENTES DE INFORMACION:</w:t>
      </w:r>
    </w:p>
    <w:p>
      <w:pPr>
        <w:spacing w:before="1"/>
        <w:ind w:left="180" w:right="0" w:firstLine="0"/>
        <w:jc w:val="left"/>
        <w:rPr>
          <w:sz w:val="16"/>
        </w:rPr>
      </w:pPr>
      <w:r>
        <w:rPr>
          <w:b/>
          <w:sz w:val="16"/>
        </w:rPr>
        <w:t>POBLACION: </w:t>
      </w:r>
      <w:r>
        <w:rPr>
          <w:sz w:val="16"/>
        </w:rPr>
        <w:t>INEGI Encuesta Intercensal 2015</w:t>
      </w:r>
    </w:p>
    <w:p>
      <w:pPr>
        <w:spacing w:line="240" w:lineRule="auto" w:before="0"/>
        <w:rPr>
          <w:sz w:val="20"/>
        </w:rPr>
      </w:pPr>
    </w:p>
    <w:p>
      <w:pPr>
        <w:pStyle w:val="Heading1"/>
        <w:rPr>
          <w:b w:val="0"/>
        </w:rPr>
      </w:pPr>
      <w:r>
        <w:rPr/>
        <w:t>ARTÍCULO 11.- </w:t>
      </w:r>
      <w:r>
        <w:rPr>
          <w:b w:val="0"/>
        </w:rPr>
        <w:t>…</w:t>
      </w:r>
    </w:p>
    <w:p>
      <w:pPr>
        <w:pStyle w:val="BodyText"/>
        <w:spacing w:before="230"/>
        <w:ind w:left="180"/>
      </w:pPr>
      <w:r>
        <w:rPr/>
        <w:t>I a III …</w:t>
      </w:r>
    </w:p>
    <w:p>
      <w:pPr>
        <w:pStyle w:val="BodyText"/>
        <w:spacing w:before="186"/>
        <w:ind w:left="180"/>
      </w:pPr>
      <w:r>
        <w:rPr/>
        <w:t>…</w:t>
      </w:r>
    </w:p>
    <w:p>
      <w:pPr>
        <w:spacing w:after="0"/>
        <w:sectPr>
          <w:pgSz w:w="12250" w:h="15850"/>
          <w:pgMar w:header="728" w:footer="0" w:top="1000" w:bottom="280" w:left="1080" w:right="1060"/>
        </w:sectPr>
      </w:pPr>
    </w:p>
    <w:p>
      <w:pPr>
        <w:spacing w:line="240" w:lineRule="auto" w:before="0" w:after="1"/>
        <w:rPr>
          <w:sz w:val="16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"/>
        <w:gridCol w:w="1494"/>
        <w:gridCol w:w="1000"/>
        <w:gridCol w:w="1175"/>
        <w:gridCol w:w="1206"/>
        <w:gridCol w:w="1093"/>
        <w:gridCol w:w="1165"/>
        <w:gridCol w:w="856"/>
        <w:gridCol w:w="1114"/>
      </w:tblGrid>
      <w:tr>
        <w:trPr>
          <w:trHeight w:val="149" w:hRule="atLeast"/>
        </w:trPr>
        <w:tc>
          <w:tcPr>
            <w:tcW w:w="9649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6" w:lineRule="exact" w:before="23"/>
              <w:ind w:right="21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w w:val="135"/>
                <w:sz w:val="10"/>
              </w:rPr>
              <w:t>Cuadro No. 8</w:t>
            </w:r>
          </w:p>
        </w:tc>
      </w:tr>
      <w:tr>
        <w:trPr>
          <w:trHeight w:val="149" w:hRule="atLeast"/>
        </w:trPr>
        <w:tc>
          <w:tcPr>
            <w:tcW w:w="9649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342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Calculo de los porcentajes de participación del Impuesto sobre Automóviles Nuevos (ISAN) y sobre el Fondo de Compensación del (ISAN)</w:t>
            </w:r>
          </w:p>
        </w:tc>
      </w:tr>
      <w:tr>
        <w:trPr>
          <w:trHeight w:val="149" w:hRule="atLeast"/>
        </w:trPr>
        <w:tc>
          <w:tcPr>
            <w:tcW w:w="54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67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No.</w:t>
            </w:r>
          </w:p>
        </w:tc>
        <w:tc>
          <w:tcPr>
            <w:tcW w:w="14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jc w:val="left"/>
              <w:rPr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94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MUNICIPIO</w:t>
            </w:r>
          </w:p>
        </w:tc>
        <w:tc>
          <w:tcPr>
            <w:tcW w:w="21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569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VARIABLE No. 1</w:t>
            </w:r>
          </w:p>
        </w:tc>
        <w:tc>
          <w:tcPr>
            <w:tcW w:w="229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609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VARIABLE No. 2</w:t>
            </w:r>
          </w:p>
        </w:tc>
        <w:tc>
          <w:tcPr>
            <w:tcW w:w="20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46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VARIABLE No. 3</w:t>
            </w:r>
          </w:p>
        </w:tc>
        <w:tc>
          <w:tcPr>
            <w:tcW w:w="111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0"/>
              <w:ind w:left="39" w:right="37"/>
              <w:jc w:val="center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Coeficiente</w:t>
            </w:r>
          </w:p>
          <w:p>
            <w:pPr>
              <w:pStyle w:val="TableParagraph"/>
              <w:spacing w:line="283" w:lineRule="auto"/>
              <w:ind w:left="39" w:right="46"/>
              <w:jc w:val="center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efectivo para </w:t>
            </w:r>
            <w:r>
              <w:rPr>
                <w:b/>
                <w:spacing w:val="-5"/>
                <w:w w:val="135"/>
                <w:sz w:val="10"/>
              </w:rPr>
              <w:t>la </w:t>
            </w:r>
            <w:r>
              <w:rPr>
                <w:b/>
                <w:w w:val="135"/>
                <w:sz w:val="10"/>
              </w:rPr>
              <w:t>distribución</w:t>
            </w:r>
          </w:p>
        </w:tc>
      </w:tr>
      <w:tr>
        <w:trPr>
          <w:trHeight w:val="149" w:hRule="atLeast"/>
        </w:trPr>
        <w:tc>
          <w:tcPr>
            <w:tcW w:w="5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322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Población Relativa 60%</w:t>
            </w:r>
          </w:p>
        </w:tc>
        <w:tc>
          <w:tcPr>
            <w:tcW w:w="229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69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Esfuerzo Recaudatorio 30%</w:t>
            </w:r>
          </w:p>
        </w:tc>
        <w:tc>
          <w:tcPr>
            <w:tcW w:w="20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46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Resarcitorio 10%</w:t>
            </w: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atLeast"/>
        </w:trPr>
        <w:tc>
          <w:tcPr>
            <w:tcW w:w="5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71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Coeficiente</w:t>
            </w:r>
          </w:p>
        </w:tc>
        <w:tc>
          <w:tcPr>
            <w:tcW w:w="229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758" w:right="758"/>
              <w:jc w:val="center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Coeficiente</w:t>
            </w:r>
          </w:p>
        </w:tc>
        <w:tc>
          <w:tcPr>
            <w:tcW w:w="20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639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Coeficiente</w:t>
            </w: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5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2" w:lineRule="exact" w:before="96"/>
              <w:ind w:right="47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No. 1 del FGP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104"/>
              <w:ind w:left="331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Efectivo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2" w:lineRule="exact" w:before="96"/>
              <w:ind w:left="145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No. 2 del FGP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104"/>
              <w:ind w:left="289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Efectivo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2" w:lineRule="exact" w:before="96"/>
              <w:ind w:left="1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No. 3 del FGP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104"/>
              <w:ind w:left="164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Efectivo</w:t>
            </w:r>
          </w:p>
        </w:tc>
        <w:tc>
          <w:tcPr>
            <w:tcW w:w="111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atLeast"/>
        </w:trPr>
        <w:tc>
          <w:tcPr>
            <w:tcW w:w="5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2"/>
              <w:jc w:val="center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1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2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0"/>
              <w:jc w:val="center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3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4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16"/>
              <w:jc w:val="center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5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15"/>
              <w:jc w:val="center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6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16"/>
              <w:ind w:left="3"/>
              <w:jc w:val="center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7</w:t>
            </w:r>
          </w:p>
        </w:tc>
      </w:tr>
      <w:tr>
        <w:trPr>
          <w:trHeight w:val="149" w:hRule="atLeast"/>
        </w:trPr>
        <w:tc>
          <w:tcPr>
            <w:tcW w:w="54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2" w:lineRule="exact" w:before="16"/>
              <w:ind w:left="167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Poblacion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2" w:lineRule="exact" w:before="16"/>
              <w:ind w:left="311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2=(1*.60)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2" w:lineRule="exact" w:before="16"/>
              <w:ind w:left="115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Predial y Agua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2" w:lineRule="exact" w:before="16"/>
              <w:ind w:left="289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4=(3*.30)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2" w:lineRule="exact" w:before="16"/>
              <w:ind w:left="350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5=(2+4)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2" w:lineRule="exact" w:before="16"/>
              <w:ind w:left="154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6=(5*.10)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2" w:lineRule="exact" w:before="16"/>
              <w:ind w:left="245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7=(2+4+6)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3" w:lineRule="exact" w:before="16"/>
              <w:ind w:right="37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rezarcitorio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9"/>
              <w:jc w:val="left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1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Acaponeta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3.158969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1.895381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0.974253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1.191082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3.086463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0.468747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3.555210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9"/>
              <w:jc w:val="left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2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Ahuacatlán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1.350747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0.810448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1.095811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1.339693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2.150141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0.672872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2.823013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9"/>
              <w:jc w:val="left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3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Amatlán de Cañas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1.003429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0.602057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1.025844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1.254154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1.856212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0.779420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2.635632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9"/>
              <w:jc w:val="left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4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Bahía de Banderas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12.721731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7.633038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1.236863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1.512137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9.145176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0.158200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9.303376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9"/>
              <w:jc w:val="left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5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Compostela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6.394310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3.836586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0.599205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0.732564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4.569150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0.316639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4.885788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9"/>
              <w:jc w:val="left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6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Del Nayar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3.599678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2.159807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5.085664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6.217523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8.377330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0.172701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8.550031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9"/>
              <w:jc w:val="left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7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Huajicorí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1.068033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0.640820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0.763231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0.933095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1.573915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0.919217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2.493132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9"/>
              <w:jc w:val="left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8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Ixtlán del Rio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2.490665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1.494399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1.545589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1.889574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3.383973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0.427536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3.811509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9"/>
              <w:jc w:val="left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9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Jala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1.573176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0.943906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1.321751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1.615919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2.559825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0.565183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3.125007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198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10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La Yesca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1.212057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0.727234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1.064194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1.301039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2.028274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0.713301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2.741574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198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11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Rosamorada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2.870412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1.722247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0.858195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1.049193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2.771441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0.522028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3.293468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198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12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Ruiz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2.095000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1.257000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0.308477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0.377131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1.634131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0.885345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2.519476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198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13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San Blas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3.723720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2.234232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0.918946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1.123465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3.357698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0.430881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3.788579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198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14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San Pedro Lagunillas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0.634943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0.380966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0.955548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1.168213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1.549179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0.933894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2.483073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198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15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Santa María del Oro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1.987807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1.192684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1.699762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2.078059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3.270744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0.442336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3.713080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198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16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Santiago Ixcuintla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8.282461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4.969476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1.213555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1.483642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6.453118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0.224197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6.677315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198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17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Tecuala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3.362940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2.017764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0.937439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1.146074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3.163838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0.457283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3.621121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198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18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Tepic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35.020363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21.012218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0.789710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0.965467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21.977685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0.065829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22.043514</w:t>
            </w:r>
          </w:p>
        </w:tc>
      </w:tr>
      <w:tr>
        <w:trPr>
          <w:trHeight w:val="148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198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19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Tuxpan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2.587951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1.552771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1.098740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1.343275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2.896046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0.499567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3.395613</w:t>
            </w:r>
          </w:p>
        </w:tc>
      </w:tr>
      <w:tr>
        <w:trPr>
          <w:trHeight w:val="149" w:hRule="atLeast"/>
        </w:trPr>
        <w:tc>
          <w:tcPr>
            <w:tcW w:w="5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198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20</w:t>
            </w:r>
          </w:p>
        </w:tc>
        <w:tc>
          <w:tcPr>
            <w:tcW w:w="149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2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Xalisco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9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4.861606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2.916964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1.045921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1.278699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4.195663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0.344825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4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4.540488</w:t>
            </w:r>
          </w:p>
        </w:tc>
      </w:tr>
      <w:tr>
        <w:trPr>
          <w:trHeight w:val="148" w:hRule="atLeast"/>
        </w:trPr>
        <w:tc>
          <w:tcPr>
            <w:tcW w:w="546" w:type="dxa"/>
            <w:tcBorders>
              <w:left w:val="single" w:sz="6" w:space="0" w:color="000000"/>
              <w:right w:val="nil"/>
            </w:tcBorders>
          </w:tcPr>
          <w:p>
            <w:pPr>
              <w:pStyle w:val="TableParagraph"/>
              <w:spacing w:line="105" w:lineRule="exact" w:before="24"/>
              <w:ind w:right="50"/>
              <w:rPr>
                <w:b/>
                <w:sz w:val="10"/>
              </w:rPr>
            </w:pPr>
            <w:r>
              <w:rPr>
                <w:b/>
                <w:w w:val="134"/>
                <w:sz w:val="10"/>
              </w:rPr>
              <w:t>T</w:t>
            </w:r>
          </w:p>
        </w:tc>
        <w:tc>
          <w:tcPr>
            <w:tcW w:w="1494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left="-53"/>
              <w:jc w:val="left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OTAL ABSOLUTO</w:t>
            </w:r>
          </w:p>
        </w:tc>
        <w:tc>
          <w:tcPr>
            <w:tcW w:w="10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100.000000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0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60.000000</w:t>
            </w:r>
          </w:p>
        </w:tc>
        <w:tc>
          <w:tcPr>
            <w:tcW w:w="120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24.538698</w:t>
            </w:r>
          </w:p>
        </w:tc>
        <w:tc>
          <w:tcPr>
            <w:tcW w:w="10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1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30.000000</w:t>
            </w:r>
          </w:p>
        </w:tc>
        <w:tc>
          <w:tcPr>
            <w:tcW w:w="11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2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90.000000</w:t>
            </w:r>
          </w:p>
        </w:tc>
        <w:tc>
          <w:tcPr>
            <w:tcW w:w="8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3"/>
              <w:rPr>
                <w:b/>
                <w:sz w:val="10"/>
              </w:rPr>
            </w:pPr>
            <w:r>
              <w:rPr>
                <w:b/>
                <w:w w:val="130"/>
                <w:sz w:val="10"/>
              </w:rPr>
              <w:t>10.000000</w:t>
            </w:r>
          </w:p>
        </w:tc>
        <w:tc>
          <w:tcPr>
            <w:tcW w:w="111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5" w:lineRule="exact" w:before="24"/>
              <w:ind w:right="15"/>
              <w:rPr>
                <w:b/>
                <w:sz w:val="10"/>
              </w:rPr>
            </w:pPr>
            <w:r>
              <w:rPr>
                <w:b/>
                <w:w w:val="135"/>
                <w:sz w:val="10"/>
              </w:rPr>
              <w:t>100.000000</w:t>
            </w:r>
          </w:p>
        </w:tc>
      </w:tr>
    </w:tbl>
    <w:p>
      <w:pPr>
        <w:spacing w:line="179" w:lineRule="exact" w:before="0"/>
        <w:ind w:left="180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247981056">
            <wp:simplePos x="0" y="0"/>
            <wp:positionH relativeFrom="page">
              <wp:posOffset>1364949</wp:posOffset>
            </wp:positionH>
            <wp:positionV relativeFrom="paragraph">
              <wp:posOffset>-1620263</wp:posOffset>
            </wp:positionV>
            <wp:extent cx="5022642" cy="5144769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642" cy="514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FUENTES DE INFORMACION:</w:t>
      </w:r>
    </w:p>
    <w:p>
      <w:pPr>
        <w:spacing w:before="1"/>
        <w:ind w:left="180" w:right="0" w:firstLine="0"/>
        <w:jc w:val="left"/>
        <w:rPr>
          <w:sz w:val="16"/>
        </w:rPr>
      </w:pPr>
      <w:r>
        <w:rPr>
          <w:b/>
          <w:sz w:val="16"/>
        </w:rPr>
        <w:t>POBLACION: </w:t>
      </w:r>
      <w:r>
        <w:rPr>
          <w:sz w:val="16"/>
        </w:rPr>
        <w:t>INEGI Encuesta Intercensal 2015</w:t>
      </w:r>
    </w:p>
    <w:p>
      <w:pPr>
        <w:spacing w:line="183" w:lineRule="exact" w:before="0"/>
        <w:ind w:left="180" w:right="0" w:firstLine="0"/>
        <w:jc w:val="left"/>
        <w:rPr>
          <w:sz w:val="16"/>
        </w:rPr>
      </w:pPr>
      <w:r>
        <w:rPr>
          <w:b/>
          <w:sz w:val="16"/>
        </w:rPr>
        <w:t>RECAUDACION DE PREDIAL Y AGUA: </w:t>
      </w:r>
      <w:r>
        <w:rPr>
          <w:sz w:val="16"/>
        </w:rPr>
        <w:t>INDETEC validado por la Unidad de Coordinación con Entidades Federativas mediante</w:t>
      </w:r>
    </w:p>
    <w:p>
      <w:pPr>
        <w:spacing w:line="183" w:lineRule="exact" w:before="0"/>
        <w:ind w:left="180" w:right="0" w:firstLine="0"/>
        <w:jc w:val="left"/>
        <w:rPr>
          <w:b/>
          <w:sz w:val="16"/>
        </w:rPr>
      </w:pPr>
      <w:r>
        <w:rPr>
          <w:b/>
          <w:sz w:val="16"/>
        </w:rPr>
        <w:t>OFICIO No. 351-A-PFV-PV-064 del 12/05/2017 y OFICIO No. 351-A-PVF-PV-086 del 27/06/2017.</w:t>
      </w:r>
    </w:p>
    <w:p>
      <w:pPr>
        <w:spacing w:line="240" w:lineRule="auto" w:before="4"/>
        <w:rPr>
          <w:b/>
          <w:sz w:val="16"/>
        </w:rPr>
      </w:pPr>
    </w:p>
    <w:p>
      <w:pPr>
        <w:pStyle w:val="Heading1"/>
        <w:ind w:left="1028" w:right="1041"/>
        <w:jc w:val="center"/>
      </w:pPr>
      <w:r>
        <w:rPr/>
        <w:t>Transitorios</w:t>
      </w:r>
    </w:p>
    <w:p>
      <w:pPr>
        <w:spacing w:line="240" w:lineRule="auto" w:before="0"/>
        <w:rPr>
          <w:b/>
          <w:sz w:val="24"/>
        </w:rPr>
      </w:pPr>
    </w:p>
    <w:p>
      <w:pPr>
        <w:pStyle w:val="BodyText"/>
        <w:ind w:left="180" w:right="190"/>
        <w:jc w:val="both"/>
      </w:pPr>
      <w:r>
        <w:rPr>
          <w:b/>
        </w:rPr>
        <w:t>Único.- </w:t>
      </w:r>
      <w:r>
        <w:rPr/>
        <w:t>El presente Decreto entrará en vigor al día siguiente de su publicación en el Periódico Oficial, Órgano del Gobierno del Estado de Nayarit.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9"/>
        <w:rPr>
          <w:sz w:val="21"/>
        </w:rPr>
      </w:pPr>
    </w:p>
    <w:p>
      <w:pPr>
        <w:pStyle w:val="BodyText"/>
        <w:ind w:left="180" w:right="205"/>
        <w:jc w:val="both"/>
      </w:pPr>
      <w:r>
        <w:rPr>
          <w:b/>
        </w:rPr>
        <w:t>D A D O </w:t>
      </w:r>
      <w:r>
        <w:rPr/>
        <w:t>en la Sala de Sesiones “Lic. Benito Juárez García” de este Honorable Congreso del Estado Libre y Soberano de Nayarit, en Tepic, su Capital, a los veintitrés días del mes de enero del año dos mil dieciocho.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4"/>
        </w:rPr>
      </w:pPr>
    </w:p>
    <w:p>
      <w:pPr>
        <w:spacing w:before="0"/>
        <w:ind w:left="180" w:right="0" w:firstLine="0"/>
        <w:jc w:val="both"/>
        <w:rPr>
          <w:b/>
          <w:sz w:val="24"/>
        </w:rPr>
      </w:pPr>
      <w:r>
        <w:rPr>
          <w:b/>
          <w:sz w:val="24"/>
        </w:rPr>
        <w:t>Dip. Leopoldo Domínguez González, </w:t>
      </w:r>
      <w:r>
        <w:rPr>
          <w:sz w:val="24"/>
        </w:rPr>
        <w:t>Presidente.- </w:t>
      </w:r>
      <w:r>
        <w:rPr>
          <w:i/>
          <w:sz w:val="20"/>
        </w:rPr>
        <w:t>Rúbrica</w:t>
      </w:r>
      <w:r>
        <w:rPr>
          <w:sz w:val="20"/>
        </w:rPr>
        <w:t>.- </w:t>
      </w:r>
      <w:r>
        <w:rPr>
          <w:b/>
          <w:sz w:val="24"/>
        </w:rPr>
        <w:t>Dip. Eduardo Lugo López,</w:t>
      </w:r>
    </w:p>
    <w:p>
      <w:pPr>
        <w:spacing w:before="0"/>
        <w:ind w:left="180" w:right="0" w:firstLine="0"/>
        <w:jc w:val="both"/>
        <w:rPr>
          <w:sz w:val="20"/>
        </w:rPr>
      </w:pPr>
      <w:r>
        <w:rPr>
          <w:sz w:val="24"/>
        </w:rPr>
        <w:t>Secretario.- </w:t>
      </w:r>
      <w:r>
        <w:rPr>
          <w:i/>
          <w:sz w:val="20"/>
        </w:rPr>
        <w:t>Rúbrica.- </w:t>
      </w:r>
      <w:r>
        <w:rPr>
          <w:b/>
          <w:sz w:val="24"/>
        </w:rPr>
        <w:t>Dip. Marisol Sánchez Navarro, </w:t>
      </w:r>
      <w:r>
        <w:rPr>
          <w:sz w:val="24"/>
        </w:rPr>
        <w:t>Secretaria.- </w:t>
      </w:r>
      <w:r>
        <w:rPr>
          <w:i/>
          <w:sz w:val="20"/>
        </w:rPr>
        <w:t>Rúbrica</w:t>
      </w:r>
      <w:r>
        <w:rPr>
          <w:sz w:val="20"/>
        </w:rPr>
        <w:t>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3"/>
        <w:rPr>
          <w:sz w:val="22"/>
        </w:rPr>
      </w:pPr>
    </w:p>
    <w:p>
      <w:pPr>
        <w:spacing w:line="360" w:lineRule="auto" w:before="0"/>
        <w:ind w:left="180" w:right="194" w:firstLine="708"/>
        <w:jc w:val="both"/>
        <w:rPr>
          <w:i/>
          <w:sz w:val="20"/>
        </w:rPr>
      </w:pPr>
      <w:r>
        <w:rPr>
          <w:sz w:val="24"/>
        </w:rPr>
        <w:t>Y en cumplimiento a lo dispuesto en la Fracción II del Artículo 69 </w:t>
      </w:r>
      <w:r>
        <w:rPr>
          <w:spacing w:val="5"/>
          <w:sz w:val="24"/>
        </w:rPr>
        <w:t>de </w:t>
      </w:r>
      <w:r>
        <w:rPr>
          <w:sz w:val="24"/>
        </w:rPr>
        <w:t>la Constitución Política del Estado y para su debida observancia, promulgo el presente Decreto en la Residencia del Poder Ejecutivo de Nayarit en Tepic su capital, a los veinticuatro días del mes de enero del año dos mil dieciocho.- </w:t>
      </w:r>
      <w:r>
        <w:rPr>
          <w:b/>
          <w:sz w:val="24"/>
        </w:rPr>
        <w:t>L.C. ANTONIO ECHEVARRÍA GARCÍA.- </w:t>
      </w:r>
      <w:r>
        <w:rPr>
          <w:i/>
          <w:sz w:val="20"/>
        </w:rPr>
        <w:t>Rúbrica.- </w:t>
      </w:r>
      <w:r>
        <w:rPr>
          <w:sz w:val="24"/>
        </w:rPr>
        <w:t>El Secretario General de Gobierno, </w:t>
      </w:r>
      <w:r>
        <w:rPr>
          <w:b/>
          <w:sz w:val="24"/>
        </w:rPr>
        <w:t>Lic. Jorge Aníbal Montenegro Ibarra.- </w:t>
      </w:r>
      <w:r>
        <w:rPr>
          <w:i/>
          <w:sz w:val="20"/>
        </w:rPr>
        <w:t>Rúbrica.</w:t>
      </w:r>
    </w:p>
    <w:sectPr>
      <w:pgSz w:w="12250" w:h="15850"/>
      <w:pgMar w:header="728" w:footer="0" w:top="1000" w:bottom="280" w:left="10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5342592" from="63.023998pt,49.919994pt" to="547.173998pt,49.919994pt" stroked="true" strokeweight=".96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023998pt;margin-top:35.38765pt;width:107.65pt;height:16.5pt;mso-position-horizontal-relative:page;mso-position-vertical-relative:page;z-index:-255341568" type="#_x0000_t202" filled="false" stroked="false">
          <v:textbox inset="0,0,0,0">
            <w:txbxContent>
              <w:p>
                <w:pPr>
                  <w:spacing w:before="10"/>
                  <w:ind w:left="40" w:right="0" w:firstLine="0"/>
                  <w:jc w:val="left"/>
                  <w:rPr>
                    <w:sz w:val="26"/>
                  </w:rPr>
                </w:pPr>
                <w:r>
                  <w:rPr/>
                  <w:fldChar w:fldCharType="begin"/>
                </w:r>
                <w:r>
                  <w:rPr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6"/>
                  </w:rPr>
                  <w:t> Periódico 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379.829987pt;margin-top:35.38765pt;width:168.25pt;height:16.5pt;mso-position-horizontal-relative:page;mso-position-vertical-relative:page;z-index:-2553405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sz w:val="26"/>
                  </w:rPr>
                  <w:t>Jueves 25 de Enero de 2018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5339520" from="63.023998pt,49.919994pt" to="547.173998pt,49.919994pt" stroked="true" strokeweight=".96pt" strokecolor="#000000">
          <v:stroke dashstyle="solid"/>
          <w10:wrap type="none"/>
        </v:line>
      </w:pict>
    </w:r>
    <w:r>
      <w:rPr/>
      <w:pict>
        <v:shape style="position:absolute;margin-left:62.023998pt;margin-top:35.38765pt;width:150.1pt;height:16.5pt;mso-position-horizontal-relative:page;mso-position-vertical-relative:page;z-index:-2553384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sz w:val="26"/>
                  </w:rPr>
                  <w:t>Jueves 25 de Enero 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41.420013pt;margin-top:35.38765pt;width:107.8pt;height:16.5pt;mso-position-horizontal-relative:page;mso-position-vertical-relative:page;z-index:-2553374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sz w:val="26"/>
                  </w:rPr>
                  <w:t>Periódico Oficial </w:t>
                </w:r>
                <w:r>
                  <w:rPr/>
                  <w:fldChar w:fldCharType="begin"/>
                </w:r>
                <w:r>
                  <w:rPr>
                    <w:sz w:val="2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Arial" w:hAnsi="Arial" w:eastAsia="Arial" w:cs="Arial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spacing w:before="20" w:line="103" w:lineRule="exact"/>
      <w:jc w:val="right"/>
    </w:pPr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ANEXO DE EJECUCIÓN No</dc:title>
  <dcterms:created xsi:type="dcterms:W3CDTF">2020-04-30T21:47:49Z</dcterms:created>
  <dcterms:modified xsi:type="dcterms:W3CDTF">2020-04-30T21:47:49Z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2020-04-30T00:00:00Z</vt:filetime>
  </property>
</Properties>
</file>